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28800" w14:textId="19165203" w:rsidR="001347A4" w:rsidRPr="00564728" w:rsidRDefault="00DA7F3C" w:rsidP="001347A4">
      <w:pPr>
        <w:pStyle w:val="BodyText"/>
        <w:numPr>
          <w:ilvl w:val="0"/>
          <w:numId w:val="11"/>
        </w:numPr>
        <w:ind w:left="0" w:hanging="270"/>
        <w:jc w:val="left"/>
        <w:rPr>
          <w:rFonts w:ascii="Times New Roman" w:hAnsi="Times New Roman" w:cs="Times New Roman"/>
          <w:sz w:val="16"/>
          <w:szCs w:val="16"/>
        </w:rPr>
      </w:pPr>
      <w:bookmarkStart w:id="0" w:name="_GoBack"/>
      <w:bookmarkEnd w:id="0"/>
      <w:r w:rsidRPr="00564728">
        <w:rPr>
          <w:rFonts w:ascii="Times New Roman" w:hAnsi="Times New Roman" w:cs="Times New Roman"/>
          <w:b/>
          <w:bCs/>
          <w:sz w:val="16"/>
          <w:szCs w:val="16"/>
        </w:rPr>
        <w:t>AGREEMENT</w:t>
      </w:r>
      <w:r w:rsidRPr="00564728">
        <w:rPr>
          <w:rFonts w:ascii="Times New Roman" w:hAnsi="Times New Roman" w:cs="Times New Roman"/>
          <w:sz w:val="16"/>
          <w:szCs w:val="16"/>
        </w:rPr>
        <w:br/>
        <w:t xml:space="preserve">Unless there is a separate written agreement between the Supplier and </w:t>
      </w:r>
      <w:r w:rsidR="00EE746A">
        <w:rPr>
          <w:rFonts w:ascii="Times New Roman" w:hAnsi="Times New Roman" w:cs="Times New Roman"/>
          <w:sz w:val="16"/>
          <w:szCs w:val="16"/>
        </w:rPr>
        <w:t>The St. Lawrence College of Applied Arts and Technology (“</w:t>
      </w:r>
      <w:r w:rsidRPr="00564728">
        <w:rPr>
          <w:rFonts w:ascii="Times New Roman" w:hAnsi="Times New Roman" w:cs="Times New Roman"/>
          <w:sz w:val="16"/>
          <w:szCs w:val="16"/>
        </w:rPr>
        <w:t>College</w:t>
      </w:r>
      <w:r w:rsidR="00EE746A">
        <w:rPr>
          <w:rFonts w:ascii="Times New Roman" w:hAnsi="Times New Roman" w:cs="Times New Roman"/>
          <w:sz w:val="16"/>
          <w:szCs w:val="16"/>
        </w:rPr>
        <w:t>”)</w:t>
      </w:r>
      <w:r w:rsidRPr="00564728">
        <w:rPr>
          <w:rFonts w:ascii="Times New Roman" w:hAnsi="Times New Roman" w:cs="Times New Roman"/>
          <w:sz w:val="16"/>
          <w:szCs w:val="16"/>
        </w:rPr>
        <w:t xml:space="preserve"> as indicated on the Purchase Order (“PO”) (an “Agreement”), this PO and any attachments are the sole agreement between the College and the Supplier with respect to the goods </w:t>
      </w:r>
      <w:r w:rsidR="00035B74" w:rsidRPr="00564728">
        <w:rPr>
          <w:rFonts w:ascii="Times New Roman" w:hAnsi="Times New Roman" w:cs="Times New Roman"/>
          <w:sz w:val="16"/>
          <w:szCs w:val="16"/>
        </w:rPr>
        <w:t>and/</w:t>
      </w:r>
      <w:r w:rsidRPr="00564728">
        <w:rPr>
          <w:rFonts w:ascii="Times New Roman" w:hAnsi="Times New Roman" w:cs="Times New Roman"/>
          <w:sz w:val="16"/>
          <w:szCs w:val="16"/>
        </w:rPr>
        <w:t xml:space="preserve">or services specified in this PO. Verbal agreements are not valid and all communication </w:t>
      </w:r>
      <w:r w:rsidR="004B36DB" w:rsidRPr="00564728">
        <w:rPr>
          <w:rFonts w:ascii="Times New Roman" w:hAnsi="Times New Roman" w:cs="Times New Roman"/>
          <w:sz w:val="16"/>
          <w:szCs w:val="16"/>
        </w:rPr>
        <w:t xml:space="preserve">and </w:t>
      </w:r>
      <w:r w:rsidR="0053691C" w:rsidRPr="00564728">
        <w:rPr>
          <w:rFonts w:ascii="Times New Roman" w:hAnsi="Times New Roman" w:cs="Times New Roman"/>
          <w:sz w:val="16"/>
          <w:szCs w:val="16"/>
        </w:rPr>
        <w:t xml:space="preserve">any </w:t>
      </w:r>
      <w:r w:rsidR="004B36DB" w:rsidRPr="00564728">
        <w:rPr>
          <w:rFonts w:ascii="Times New Roman" w:hAnsi="Times New Roman" w:cs="Times New Roman"/>
          <w:sz w:val="16"/>
          <w:szCs w:val="16"/>
        </w:rPr>
        <w:t xml:space="preserve">amendments </w:t>
      </w:r>
      <w:r w:rsidRPr="00564728">
        <w:rPr>
          <w:rFonts w:ascii="Times New Roman" w:hAnsi="Times New Roman" w:cs="Times New Roman"/>
          <w:sz w:val="16"/>
          <w:szCs w:val="16"/>
        </w:rPr>
        <w:t>relating to this PO must be in writing and signed by an authorized College employee. This PO may be terminated by the College with or without cause</w:t>
      </w:r>
      <w:r w:rsidR="00EE746A">
        <w:rPr>
          <w:rFonts w:ascii="Times New Roman" w:hAnsi="Times New Roman" w:cs="Times New Roman"/>
          <w:sz w:val="16"/>
          <w:szCs w:val="16"/>
        </w:rPr>
        <w:t xml:space="preserve">. </w:t>
      </w:r>
      <w:r w:rsidRPr="00564728">
        <w:rPr>
          <w:rFonts w:ascii="Times New Roman" w:hAnsi="Times New Roman" w:cs="Times New Roman"/>
          <w:sz w:val="16"/>
          <w:szCs w:val="16"/>
        </w:rPr>
        <w:t xml:space="preserve"> If there is an Agreement and there is any conflict or inconsistency between such Agreement and this PO, the terms of the Agreement </w:t>
      </w:r>
      <w:r w:rsidR="00B82377" w:rsidRPr="00564728">
        <w:rPr>
          <w:rFonts w:ascii="Times New Roman" w:hAnsi="Times New Roman" w:cs="Times New Roman"/>
          <w:sz w:val="16"/>
          <w:szCs w:val="16"/>
        </w:rPr>
        <w:t>shall</w:t>
      </w:r>
      <w:r w:rsidRPr="00564728">
        <w:rPr>
          <w:rFonts w:ascii="Times New Roman" w:hAnsi="Times New Roman" w:cs="Times New Roman"/>
          <w:sz w:val="16"/>
          <w:szCs w:val="16"/>
        </w:rPr>
        <w:t xml:space="preserve"> govern.</w:t>
      </w:r>
    </w:p>
    <w:p w14:paraId="7528334D" w14:textId="77777777" w:rsidR="00372FFC" w:rsidRPr="00564728" w:rsidRDefault="00DA7F3C" w:rsidP="001347A4">
      <w:pPr>
        <w:pStyle w:val="BodyText"/>
        <w:numPr>
          <w:ilvl w:val="0"/>
          <w:numId w:val="11"/>
        </w:numPr>
        <w:ind w:left="0" w:hanging="270"/>
        <w:jc w:val="left"/>
        <w:rPr>
          <w:rFonts w:ascii="Times New Roman" w:hAnsi="Times New Roman" w:cs="Times New Roman"/>
          <w:b/>
          <w:bCs/>
          <w:sz w:val="16"/>
          <w:szCs w:val="16"/>
        </w:rPr>
      </w:pPr>
      <w:r w:rsidRPr="00564728">
        <w:rPr>
          <w:rFonts w:ascii="Times New Roman" w:hAnsi="Times New Roman" w:cs="Times New Roman"/>
          <w:b/>
          <w:bCs/>
          <w:sz w:val="16"/>
          <w:szCs w:val="16"/>
        </w:rPr>
        <w:t>ACCEPTANCE</w:t>
      </w:r>
      <w:r w:rsidRPr="00564728">
        <w:rPr>
          <w:rFonts w:ascii="Times New Roman" w:hAnsi="Times New Roman" w:cs="Times New Roman"/>
          <w:b/>
          <w:bCs/>
          <w:sz w:val="16"/>
          <w:szCs w:val="16"/>
        </w:rPr>
        <w:br/>
      </w:r>
      <w:r w:rsidRPr="00564728">
        <w:rPr>
          <w:rFonts w:ascii="Times New Roman" w:hAnsi="Times New Roman" w:cs="Times New Roman"/>
          <w:sz w:val="16"/>
          <w:szCs w:val="16"/>
        </w:rPr>
        <w:t xml:space="preserve">This PO constitutes an offer which becomes a contract on the terms and conditions contained herein when accepted by acknowledgement, upon </w:t>
      </w:r>
      <w:r w:rsidR="007A33DA" w:rsidRPr="00564728">
        <w:rPr>
          <w:rFonts w:ascii="Times New Roman" w:hAnsi="Times New Roman" w:cs="Times New Roman"/>
          <w:sz w:val="16"/>
          <w:szCs w:val="16"/>
        </w:rPr>
        <w:t>delivery of services</w:t>
      </w:r>
      <w:r w:rsidRPr="00564728">
        <w:rPr>
          <w:rFonts w:ascii="Times New Roman" w:hAnsi="Times New Roman" w:cs="Times New Roman"/>
          <w:sz w:val="16"/>
          <w:szCs w:val="16"/>
        </w:rPr>
        <w:t xml:space="preserve"> or shipment of goods</w:t>
      </w:r>
      <w:r w:rsidR="00342C87" w:rsidRPr="00564728">
        <w:rPr>
          <w:rFonts w:ascii="Times New Roman" w:hAnsi="Times New Roman" w:cs="Times New Roman"/>
          <w:sz w:val="16"/>
          <w:szCs w:val="16"/>
        </w:rPr>
        <w:t xml:space="preserve"> by Supplier</w:t>
      </w:r>
      <w:r w:rsidRPr="00564728">
        <w:rPr>
          <w:rFonts w:ascii="Times New Roman" w:hAnsi="Times New Roman" w:cs="Times New Roman"/>
          <w:sz w:val="16"/>
          <w:szCs w:val="16"/>
        </w:rPr>
        <w:t>, whichever comes first.</w:t>
      </w:r>
      <w:r w:rsidR="00342C87" w:rsidRPr="00564728">
        <w:rPr>
          <w:rFonts w:ascii="Times New Roman" w:hAnsi="Times New Roman" w:cs="Times New Roman"/>
          <w:sz w:val="16"/>
          <w:szCs w:val="16"/>
        </w:rPr>
        <w:t xml:space="preserve"> </w:t>
      </w:r>
      <w:r w:rsidRPr="00564728">
        <w:rPr>
          <w:rFonts w:ascii="Times New Roman" w:hAnsi="Times New Roman" w:cs="Times New Roman"/>
          <w:sz w:val="16"/>
          <w:szCs w:val="16"/>
        </w:rPr>
        <w:t>Acceptance of this offer is limited to the terms herein</w:t>
      </w:r>
      <w:r w:rsidR="00342C87" w:rsidRPr="00564728">
        <w:rPr>
          <w:rFonts w:ascii="Times New Roman" w:hAnsi="Times New Roman" w:cs="Times New Roman"/>
          <w:sz w:val="16"/>
          <w:szCs w:val="16"/>
        </w:rPr>
        <w:t xml:space="preserve"> without modification</w:t>
      </w:r>
      <w:r w:rsidRPr="00564728">
        <w:rPr>
          <w:rFonts w:ascii="Times New Roman" w:hAnsi="Times New Roman" w:cs="Times New Roman"/>
          <w:sz w:val="16"/>
          <w:szCs w:val="16"/>
        </w:rPr>
        <w:t xml:space="preserve">. Any </w:t>
      </w:r>
      <w:r w:rsidR="00342C87" w:rsidRPr="00564728">
        <w:rPr>
          <w:rFonts w:ascii="Times New Roman" w:hAnsi="Times New Roman" w:cs="Times New Roman"/>
          <w:sz w:val="16"/>
          <w:szCs w:val="16"/>
        </w:rPr>
        <w:t>modification of these</w:t>
      </w:r>
      <w:r w:rsidRPr="00564728">
        <w:rPr>
          <w:rFonts w:ascii="Times New Roman" w:hAnsi="Times New Roman" w:cs="Times New Roman"/>
          <w:sz w:val="16"/>
          <w:szCs w:val="16"/>
        </w:rPr>
        <w:t xml:space="preserve"> terms</w:t>
      </w:r>
      <w:r w:rsidR="00342C87" w:rsidRPr="00564728">
        <w:rPr>
          <w:rFonts w:ascii="Times New Roman" w:hAnsi="Times New Roman" w:cs="Times New Roman"/>
          <w:sz w:val="16"/>
          <w:szCs w:val="16"/>
        </w:rPr>
        <w:t xml:space="preserve">, </w:t>
      </w:r>
      <w:r w:rsidRPr="00564728">
        <w:rPr>
          <w:rFonts w:ascii="Times New Roman" w:hAnsi="Times New Roman" w:cs="Times New Roman"/>
          <w:sz w:val="16"/>
          <w:szCs w:val="16"/>
        </w:rPr>
        <w:t xml:space="preserve">including </w:t>
      </w:r>
      <w:r w:rsidR="00342C87" w:rsidRPr="00564728">
        <w:rPr>
          <w:rFonts w:ascii="Times New Roman" w:hAnsi="Times New Roman" w:cs="Times New Roman"/>
          <w:sz w:val="16"/>
          <w:szCs w:val="16"/>
        </w:rPr>
        <w:t>those</w:t>
      </w:r>
      <w:r w:rsidRPr="00564728">
        <w:rPr>
          <w:rFonts w:ascii="Times New Roman" w:hAnsi="Times New Roman" w:cs="Times New Roman"/>
          <w:sz w:val="16"/>
          <w:szCs w:val="16"/>
        </w:rPr>
        <w:t xml:space="preserve"> </w:t>
      </w:r>
      <w:r w:rsidR="00342C87" w:rsidRPr="00564728">
        <w:rPr>
          <w:rFonts w:ascii="Times New Roman" w:hAnsi="Times New Roman" w:cs="Times New Roman"/>
          <w:sz w:val="16"/>
          <w:szCs w:val="16"/>
        </w:rPr>
        <w:t>with the Supplier’s</w:t>
      </w:r>
      <w:r w:rsidRPr="00564728">
        <w:rPr>
          <w:rFonts w:ascii="Times New Roman" w:hAnsi="Times New Roman" w:cs="Times New Roman"/>
          <w:sz w:val="16"/>
          <w:szCs w:val="16"/>
        </w:rPr>
        <w:t xml:space="preserve"> acceptance, shall not operate as a rejection of this offer</w:t>
      </w:r>
      <w:r w:rsidR="00342C87" w:rsidRPr="00564728">
        <w:rPr>
          <w:rFonts w:ascii="Times New Roman" w:hAnsi="Times New Roman" w:cs="Times New Roman"/>
          <w:sz w:val="16"/>
          <w:szCs w:val="16"/>
        </w:rPr>
        <w:t xml:space="preserve"> </w:t>
      </w:r>
      <w:r w:rsidRPr="00564728">
        <w:rPr>
          <w:rFonts w:ascii="Times New Roman" w:hAnsi="Times New Roman" w:cs="Times New Roman"/>
          <w:sz w:val="16"/>
          <w:szCs w:val="16"/>
        </w:rPr>
        <w:t xml:space="preserve">but this offer shall be deemed accepted without such additional or </w:t>
      </w:r>
      <w:r w:rsidR="0053691C" w:rsidRPr="00564728">
        <w:rPr>
          <w:rFonts w:ascii="Times New Roman" w:hAnsi="Times New Roman" w:cs="Times New Roman"/>
          <w:sz w:val="16"/>
          <w:szCs w:val="16"/>
        </w:rPr>
        <w:t xml:space="preserve">modified </w:t>
      </w:r>
      <w:r w:rsidRPr="00564728">
        <w:rPr>
          <w:rFonts w:ascii="Times New Roman" w:hAnsi="Times New Roman" w:cs="Times New Roman"/>
          <w:sz w:val="16"/>
          <w:szCs w:val="16"/>
        </w:rPr>
        <w:t xml:space="preserve">terms and/or conditions.  </w:t>
      </w:r>
      <w:r w:rsidR="00DF5282" w:rsidRPr="00564728">
        <w:rPr>
          <w:rFonts w:ascii="Times New Roman" w:hAnsi="Times New Roman" w:cs="Times New Roman"/>
          <w:sz w:val="16"/>
          <w:szCs w:val="16"/>
        </w:rPr>
        <w:t xml:space="preserve"> </w:t>
      </w:r>
    </w:p>
    <w:p w14:paraId="2244FFDE" w14:textId="401F9E09" w:rsidR="001347A4" w:rsidRPr="00EE746A" w:rsidRDefault="00DA7F3C" w:rsidP="001347A4">
      <w:pPr>
        <w:pStyle w:val="BodyText"/>
        <w:numPr>
          <w:ilvl w:val="0"/>
          <w:numId w:val="11"/>
        </w:numPr>
        <w:ind w:left="0" w:hanging="270"/>
        <w:jc w:val="left"/>
        <w:rPr>
          <w:rFonts w:ascii="Times New Roman" w:hAnsi="Times New Roman" w:cs="Times New Roman"/>
          <w:sz w:val="16"/>
          <w:szCs w:val="16"/>
        </w:rPr>
      </w:pPr>
      <w:r w:rsidRPr="00564728">
        <w:rPr>
          <w:rFonts w:ascii="Times New Roman" w:hAnsi="Times New Roman" w:cs="Times New Roman"/>
          <w:b/>
          <w:bCs/>
          <w:sz w:val="16"/>
          <w:szCs w:val="16"/>
        </w:rPr>
        <w:t xml:space="preserve">PRICE, </w:t>
      </w:r>
      <w:r w:rsidR="002C1AA6" w:rsidRPr="00564728">
        <w:rPr>
          <w:rFonts w:ascii="Times New Roman" w:hAnsi="Times New Roman" w:cs="Times New Roman"/>
          <w:b/>
          <w:bCs/>
          <w:sz w:val="16"/>
          <w:szCs w:val="16"/>
        </w:rPr>
        <w:t>TIME</w:t>
      </w:r>
      <w:r w:rsidRPr="00564728">
        <w:rPr>
          <w:rFonts w:ascii="Times New Roman" w:hAnsi="Times New Roman" w:cs="Times New Roman"/>
          <w:b/>
          <w:bCs/>
          <w:sz w:val="16"/>
          <w:szCs w:val="16"/>
        </w:rPr>
        <w:t>, SPECIFICATIONS AND INSPECTION</w:t>
      </w:r>
      <w:r w:rsidRPr="00564728">
        <w:rPr>
          <w:rFonts w:ascii="Times New Roman" w:hAnsi="Times New Roman" w:cs="Times New Roman"/>
          <w:sz w:val="16"/>
          <w:szCs w:val="16"/>
        </w:rPr>
        <w:br/>
        <w:t>The price of the goods and/or services is stated on the PO. Time is of the essence with respect to delivery of the goods. The goods must be</w:t>
      </w:r>
      <w:r w:rsidR="00E310DD" w:rsidRPr="00564728">
        <w:rPr>
          <w:rFonts w:ascii="Times New Roman" w:hAnsi="Times New Roman" w:cs="Times New Roman"/>
          <w:sz w:val="16"/>
          <w:szCs w:val="16"/>
        </w:rPr>
        <w:t xml:space="preserve"> delivered</w:t>
      </w:r>
      <w:r w:rsidRPr="00564728">
        <w:rPr>
          <w:rFonts w:ascii="Times New Roman" w:hAnsi="Times New Roman" w:cs="Times New Roman"/>
          <w:sz w:val="16"/>
          <w:szCs w:val="16"/>
        </w:rPr>
        <w:t xml:space="preserve"> </w:t>
      </w:r>
      <w:r w:rsidR="00E310DD" w:rsidRPr="00564728">
        <w:rPr>
          <w:rFonts w:ascii="Times New Roman" w:hAnsi="Times New Roman" w:cs="Times New Roman"/>
          <w:sz w:val="16"/>
          <w:szCs w:val="16"/>
        </w:rPr>
        <w:t xml:space="preserve">(a) to the address specified in this PO </w:t>
      </w:r>
      <w:r w:rsidR="00B82377" w:rsidRPr="00564728">
        <w:rPr>
          <w:rFonts w:ascii="Times New Roman" w:hAnsi="Times New Roman" w:cs="Times New Roman"/>
          <w:sz w:val="16"/>
          <w:szCs w:val="16"/>
        </w:rPr>
        <w:t xml:space="preserve">(“Delivery Location”) </w:t>
      </w:r>
      <w:r w:rsidR="00E310DD" w:rsidRPr="00564728">
        <w:rPr>
          <w:rFonts w:ascii="Times New Roman" w:hAnsi="Times New Roman" w:cs="Times New Roman"/>
          <w:sz w:val="16"/>
          <w:szCs w:val="16"/>
        </w:rPr>
        <w:t xml:space="preserve">during the College’s normal </w:t>
      </w:r>
      <w:r w:rsidR="00EE746A">
        <w:rPr>
          <w:rFonts w:ascii="Times New Roman" w:hAnsi="Times New Roman" w:cs="Times New Roman"/>
          <w:sz w:val="16"/>
          <w:szCs w:val="16"/>
        </w:rPr>
        <w:t xml:space="preserve">Shipping &amp; Receiving </w:t>
      </w:r>
      <w:r w:rsidR="00E310DD" w:rsidRPr="00564728">
        <w:rPr>
          <w:rFonts w:ascii="Times New Roman" w:hAnsi="Times New Roman" w:cs="Times New Roman"/>
          <w:sz w:val="16"/>
          <w:szCs w:val="16"/>
        </w:rPr>
        <w:t>hours; (b) s</w:t>
      </w:r>
      <w:r w:rsidRPr="00564728">
        <w:rPr>
          <w:rFonts w:ascii="Times New Roman" w:hAnsi="Times New Roman" w:cs="Times New Roman"/>
          <w:sz w:val="16"/>
          <w:szCs w:val="16"/>
        </w:rPr>
        <w:t xml:space="preserve">trictly in accordance with the </w:t>
      </w:r>
      <w:r w:rsidR="00C25A30" w:rsidRPr="00564728">
        <w:rPr>
          <w:rFonts w:ascii="Times New Roman" w:hAnsi="Times New Roman" w:cs="Times New Roman"/>
          <w:sz w:val="16"/>
          <w:szCs w:val="16"/>
        </w:rPr>
        <w:t xml:space="preserve">quantities, </w:t>
      </w:r>
      <w:r w:rsidRPr="00564728">
        <w:rPr>
          <w:rFonts w:ascii="Times New Roman" w:hAnsi="Times New Roman" w:cs="Times New Roman"/>
          <w:sz w:val="16"/>
          <w:szCs w:val="16"/>
        </w:rPr>
        <w:t>qualities and specifications shown</w:t>
      </w:r>
      <w:r w:rsidR="00E310DD" w:rsidRPr="00564728">
        <w:rPr>
          <w:rFonts w:ascii="Times New Roman" w:hAnsi="Times New Roman" w:cs="Times New Roman"/>
          <w:sz w:val="16"/>
          <w:szCs w:val="16"/>
        </w:rPr>
        <w:t>;</w:t>
      </w:r>
      <w:r w:rsidRPr="00564728">
        <w:rPr>
          <w:rFonts w:ascii="Times New Roman" w:hAnsi="Times New Roman" w:cs="Times New Roman"/>
          <w:sz w:val="16"/>
          <w:szCs w:val="16"/>
        </w:rPr>
        <w:t xml:space="preserve"> and </w:t>
      </w:r>
      <w:r w:rsidR="00E310DD" w:rsidRPr="00564728">
        <w:rPr>
          <w:rFonts w:ascii="Times New Roman" w:hAnsi="Times New Roman" w:cs="Times New Roman"/>
          <w:sz w:val="16"/>
          <w:szCs w:val="16"/>
        </w:rPr>
        <w:t xml:space="preserve">(c) </w:t>
      </w:r>
      <w:r w:rsidRPr="00564728">
        <w:rPr>
          <w:rFonts w:ascii="Times New Roman" w:hAnsi="Times New Roman" w:cs="Times New Roman"/>
          <w:sz w:val="16"/>
          <w:szCs w:val="16"/>
        </w:rPr>
        <w:t xml:space="preserve">on the delivery dates specified. </w:t>
      </w:r>
      <w:r w:rsidR="004C1C79" w:rsidRPr="00564728">
        <w:rPr>
          <w:rFonts w:ascii="Times New Roman" w:hAnsi="Times New Roman" w:cs="Times New Roman"/>
          <w:sz w:val="16"/>
          <w:szCs w:val="16"/>
        </w:rPr>
        <w:t>The College has the right to inspect the goods on or after the delivery date</w:t>
      </w:r>
      <w:r w:rsidR="007B599A" w:rsidRPr="00564728">
        <w:rPr>
          <w:rFonts w:ascii="Times New Roman" w:hAnsi="Times New Roman" w:cs="Times New Roman"/>
          <w:sz w:val="16"/>
          <w:szCs w:val="16"/>
        </w:rPr>
        <w:t xml:space="preserve">. The College </w:t>
      </w:r>
      <w:r w:rsidR="00BF46C3" w:rsidRPr="00564728">
        <w:rPr>
          <w:rFonts w:ascii="Times New Roman" w:hAnsi="Times New Roman" w:cs="Times New Roman"/>
          <w:sz w:val="16"/>
          <w:szCs w:val="16"/>
        </w:rPr>
        <w:t>has</w:t>
      </w:r>
      <w:r w:rsidR="007B599A" w:rsidRPr="00564728">
        <w:rPr>
          <w:rFonts w:ascii="Times New Roman" w:hAnsi="Times New Roman" w:cs="Times New Roman"/>
          <w:sz w:val="16"/>
          <w:szCs w:val="16"/>
        </w:rPr>
        <w:t xml:space="preserve"> the right to reject and return</w:t>
      </w:r>
      <w:r w:rsidR="001D68B1" w:rsidRPr="00564728">
        <w:rPr>
          <w:rFonts w:ascii="Times New Roman" w:hAnsi="Times New Roman" w:cs="Times New Roman"/>
          <w:sz w:val="16"/>
          <w:szCs w:val="16"/>
        </w:rPr>
        <w:t>, for full credit</w:t>
      </w:r>
      <w:r w:rsidR="007B599A" w:rsidRPr="00564728">
        <w:rPr>
          <w:rFonts w:ascii="Times New Roman" w:hAnsi="Times New Roman" w:cs="Times New Roman"/>
          <w:sz w:val="16"/>
          <w:szCs w:val="16"/>
        </w:rPr>
        <w:t>, at the Supplier’s expense, all goods that are non-conforming or defective, late shipments</w:t>
      </w:r>
      <w:r w:rsidR="00BF46C3" w:rsidRPr="00564728">
        <w:rPr>
          <w:rFonts w:ascii="Times New Roman" w:hAnsi="Times New Roman" w:cs="Times New Roman"/>
          <w:sz w:val="16"/>
          <w:szCs w:val="16"/>
        </w:rPr>
        <w:t>,</w:t>
      </w:r>
      <w:r w:rsidR="007B599A" w:rsidRPr="00564728">
        <w:rPr>
          <w:rFonts w:ascii="Times New Roman" w:hAnsi="Times New Roman" w:cs="Times New Roman"/>
          <w:sz w:val="16"/>
          <w:szCs w:val="16"/>
        </w:rPr>
        <w:t xml:space="preserve"> and excess goods.</w:t>
      </w:r>
      <w:r w:rsidR="004C1C79" w:rsidRPr="00564728">
        <w:rPr>
          <w:rFonts w:ascii="Times New Roman" w:hAnsi="Times New Roman" w:cs="Times New Roman"/>
          <w:sz w:val="16"/>
          <w:szCs w:val="16"/>
        </w:rPr>
        <w:t xml:space="preserve"> </w:t>
      </w:r>
      <w:r w:rsidRPr="00564728">
        <w:rPr>
          <w:rFonts w:ascii="Times New Roman" w:hAnsi="Times New Roman" w:cs="Times New Roman"/>
          <w:sz w:val="16"/>
          <w:szCs w:val="16"/>
        </w:rPr>
        <w:t xml:space="preserve">If </w:t>
      </w:r>
      <w:r w:rsidR="007B599A" w:rsidRPr="00564728">
        <w:rPr>
          <w:rFonts w:ascii="Times New Roman" w:hAnsi="Times New Roman" w:cs="Times New Roman"/>
          <w:sz w:val="16"/>
          <w:szCs w:val="16"/>
        </w:rPr>
        <w:t xml:space="preserve">the College rejects all or any portion of the goods or if the </w:t>
      </w:r>
      <w:r w:rsidRPr="00564728">
        <w:rPr>
          <w:rFonts w:ascii="Times New Roman" w:hAnsi="Times New Roman" w:cs="Times New Roman"/>
          <w:sz w:val="16"/>
          <w:szCs w:val="16"/>
        </w:rPr>
        <w:t xml:space="preserve">goods are not delivered by the Supplier on time, the College may purchase replacement goods elsewhere and the Supplier </w:t>
      </w:r>
      <w:r w:rsidR="00B82377" w:rsidRPr="00564728">
        <w:rPr>
          <w:rFonts w:ascii="Times New Roman" w:hAnsi="Times New Roman" w:cs="Times New Roman"/>
          <w:sz w:val="16"/>
          <w:szCs w:val="16"/>
        </w:rPr>
        <w:t>shall</w:t>
      </w:r>
      <w:r w:rsidRPr="00564728">
        <w:rPr>
          <w:rFonts w:ascii="Times New Roman" w:hAnsi="Times New Roman" w:cs="Times New Roman"/>
          <w:sz w:val="16"/>
          <w:szCs w:val="16"/>
        </w:rPr>
        <w:t xml:space="preserve"> be liable for actual and reasonable costs and damages incurred by the College. </w:t>
      </w:r>
      <w:r w:rsidRPr="00EE746A">
        <w:rPr>
          <w:rFonts w:ascii="Times New Roman" w:hAnsi="Times New Roman" w:cs="Times New Roman"/>
          <w:sz w:val="16"/>
          <w:szCs w:val="16"/>
        </w:rPr>
        <w:t xml:space="preserve">The Supplier shall promptly notify the College if it will be unable to comply with the delivery date as specified in the PO.  </w:t>
      </w:r>
    </w:p>
    <w:p w14:paraId="4C18BAE5" w14:textId="44EFA797" w:rsidR="001347A4" w:rsidRPr="00564728" w:rsidRDefault="00DA7F3C" w:rsidP="001347A4">
      <w:pPr>
        <w:pStyle w:val="BodyText"/>
        <w:numPr>
          <w:ilvl w:val="0"/>
          <w:numId w:val="11"/>
        </w:numPr>
        <w:ind w:left="0" w:hanging="270"/>
        <w:jc w:val="left"/>
        <w:rPr>
          <w:rFonts w:ascii="Times New Roman" w:hAnsi="Times New Roman" w:cs="Times New Roman"/>
          <w:sz w:val="16"/>
          <w:szCs w:val="16"/>
        </w:rPr>
      </w:pPr>
      <w:r w:rsidRPr="00564728">
        <w:rPr>
          <w:rFonts w:ascii="Times New Roman" w:hAnsi="Times New Roman" w:cs="Times New Roman"/>
          <w:b/>
          <w:bCs/>
          <w:sz w:val="16"/>
          <w:szCs w:val="16"/>
        </w:rPr>
        <w:t>SHIPPING TERMS</w:t>
      </w:r>
      <w:r w:rsidR="00A93448" w:rsidRPr="00564728">
        <w:rPr>
          <w:rFonts w:ascii="Times New Roman" w:hAnsi="Times New Roman" w:cs="Times New Roman"/>
          <w:b/>
          <w:bCs/>
          <w:sz w:val="16"/>
          <w:szCs w:val="16"/>
        </w:rPr>
        <w:t xml:space="preserve">, TITLE AND </w:t>
      </w:r>
      <w:r w:rsidRPr="00564728">
        <w:rPr>
          <w:rFonts w:ascii="Times New Roman" w:hAnsi="Times New Roman" w:cs="Times New Roman"/>
          <w:b/>
          <w:bCs/>
          <w:sz w:val="16"/>
          <w:szCs w:val="16"/>
        </w:rPr>
        <w:t xml:space="preserve">PACKAGING </w:t>
      </w:r>
      <w:r w:rsidRPr="00564728">
        <w:rPr>
          <w:rFonts w:ascii="Times New Roman" w:hAnsi="Times New Roman" w:cs="Times New Roman"/>
          <w:sz w:val="16"/>
          <w:szCs w:val="16"/>
        </w:rPr>
        <w:br/>
        <w:t>Delivery shall be made DDP Delivery Location, Incoterms® 2010</w:t>
      </w:r>
      <w:r w:rsidR="00F50A03" w:rsidRPr="00564728">
        <w:rPr>
          <w:rFonts w:ascii="Times New Roman" w:hAnsi="Times New Roman" w:cs="Times New Roman"/>
          <w:sz w:val="16"/>
          <w:szCs w:val="16"/>
        </w:rPr>
        <w:t xml:space="preserve">. </w:t>
      </w:r>
      <w:r w:rsidRPr="00564728">
        <w:rPr>
          <w:rFonts w:ascii="Times New Roman" w:hAnsi="Times New Roman" w:cs="Times New Roman"/>
          <w:sz w:val="16"/>
          <w:szCs w:val="16"/>
        </w:rPr>
        <w:t xml:space="preserve">Supplier shall give written notice of shipment to </w:t>
      </w:r>
      <w:r w:rsidR="002C1AA6" w:rsidRPr="00564728">
        <w:rPr>
          <w:rFonts w:ascii="Times New Roman" w:hAnsi="Times New Roman" w:cs="Times New Roman"/>
          <w:sz w:val="16"/>
          <w:szCs w:val="16"/>
        </w:rPr>
        <w:t xml:space="preserve">the </w:t>
      </w:r>
      <w:r w:rsidRPr="00564728">
        <w:rPr>
          <w:rFonts w:ascii="Times New Roman" w:hAnsi="Times New Roman" w:cs="Times New Roman"/>
          <w:sz w:val="16"/>
          <w:szCs w:val="16"/>
        </w:rPr>
        <w:t xml:space="preserve">College when the goods are delivered to a carrier for transportation. The </w:t>
      </w:r>
      <w:r w:rsidR="00EE746A" w:rsidRPr="00EE746A">
        <w:rPr>
          <w:rFonts w:ascii="Times New Roman" w:hAnsi="Times New Roman" w:cs="Times New Roman"/>
          <w:b/>
          <w:bCs/>
          <w:sz w:val="16"/>
          <w:szCs w:val="16"/>
          <w:u w:val="single"/>
        </w:rPr>
        <w:t>P</w:t>
      </w:r>
      <w:r w:rsidRPr="00EE746A">
        <w:rPr>
          <w:rFonts w:ascii="Times New Roman" w:hAnsi="Times New Roman" w:cs="Times New Roman"/>
          <w:b/>
          <w:bCs/>
          <w:sz w:val="16"/>
          <w:szCs w:val="16"/>
          <w:u w:val="single"/>
        </w:rPr>
        <w:t xml:space="preserve">urchase </w:t>
      </w:r>
      <w:r w:rsidR="00EE746A" w:rsidRPr="00EE746A">
        <w:rPr>
          <w:rFonts w:ascii="Times New Roman" w:hAnsi="Times New Roman" w:cs="Times New Roman"/>
          <w:b/>
          <w:bCs/>
          <w:sz w:val="16"/>
          <w:szCs w:val="16"/>
          <w:u w:val="single"/>
        </w:rPr>
        <w:t>O</w:t>
      </w:r>
      <w:r w:rsidRPr="00EE746A">
        <w:rPr>
          <w:rFonts w:ascii="Times New Roman" w:hAnsi="Times New Roman" w:cs="Times New Roman"/>
          <w:b/>
          <w:bCs/>
          <w:sz w:val="16"/>
          <w:szCs w:val="16"/>
          <w:u w:val="single"/>
        </w:rPr>
        <w:t>rder</w:t>
      </w:r>
      <w:r w:rsidRPr="00564728">
        <w:rPr>
          <w:rFonts w:ascii="Times New Roman" w:hAnsi="Times New Roman" w:cs="Times New Roman"/>
          <w:sz w:val="16"/>
          <w:szCs w:val="16"/>
        </w:rPr>
        <w:t xml:space="preserve"> number must appear on all shipping documents, shipping labels, </w:t>
      </w:r>
      <w:r w:rsidRPr="0048672F">
        <w:rPr>
          <w:rFonts w:ascii="Times New Roman" w:hAnsi="Times New Roman" w:cs="Times New Roman"/>
          <w:bCs/>
          <w:sz w:val="16"/>
          <w:szCs w:val="16"/>
        </w:rPr>
        <w:t>bills of lading/air waybills</w:t>
      </w:r>
      <w:r w:rsidRPr="0048672F">
        <w:rPr>
          <w:rFonts w:ascii="Times New Roman" w:hAnsi="Times New Roman" w:cs="Times New Roman"/>
          <w:sz w:val="16"/>
          <w:szCs w:val="16"/>
        </w:rPr>
        <w:t>,</w:t>
      </w:r>
      <w:r w:rsidRPr="00564728">
        <w:rPr>
          <w:rFonts w:ascii="Times New Roman" w:hAnsi="Times New Roman" w:cs="Times New Roman"/>
          <w:b/>
          <w:bCs/>
          <w:sz w:val="16"/>
          <w:szCs w:val="16"/>
        </w:rPr>
        <w:t xml:space="preserve"> </w:t>
      </w:r>
      <w:r w:rsidRPr="00564728">
        <w:rPr>
          <w:rFonts w:ascii="Times New Roman" w:hAnsi="Times New Roman" w:cs="Times New Roman"/>
          <w:sz w:val="16"/>
          <w:szCs w:val="16"/>
        </w:rPr>
        <w:t xml:space="preserve">packages and invoices. </w:t>
      </w:r>
      <w:r w:rsidR="006D01C6" w:rsidRPr="00564728">
        <w:rPr>
          <w:rFonts w:ascii="Times New Roman" w:hAnsi="Times New Roman" w:cs="Times New Roman"/>
          <w:sz w:val="16"/>
          <w:szCs w:val="16"/>
        </w:rPr>
        <w:t xml:space="preserve">Title passes to the College upon delivery of the goods to the Delivery Location. </w:t>
      </w:r>
      <w:r w:rsidR="00A93448" w:rsidRPr="00564728">
        <w:rPr>
          <w:rFonts w:ascii="Times New Roman" w:hAnsi="Times New Roman" w:cs="Times New Roman"/>
          <w:sz w:val="16"/>
          <w:szCs w:val="16"/>
        </w:rPr>
        <w:t xml:space="preserve">All goods shall be packed for shipment according to the College’s instructions or, if there are no instructions, in a manner sufficient to ensure that the goods are delivered in undamaged condition and in accordance with applicable law and industry standards. </w:t>
      </w:r>
      <w:r w:rsidRPr="00564728">
        <w:rPr>
          <w:rFonts w:ascii="Times New Roman" w:hAnsi="Times New Roman" w:cs="Times New Roman"/>
          <w:sz w:val="16"/>
          <w:szCs w:val="16"/>
        </w:rPr>
        <w:t xml:space="preserve">Each shipment must include a packing slip and all packages containing </w:t>
      </w:r>
      <w:r w:rsidR="00CA7246" w:rsidRPr="00564728">
        <w:rPr>
          <w:rFonts w:ascii="Times New Roman" w:hAnsi="Times New Roman" w:cs="Times New Roman"/>
          <w:sz w:val="16"/>
          <w:szCs w:val="16"/>
        </w:rPr>
        <w:t>Workplace Hazardous Material Information System (</w:t>
      </w:r>
      <w:r w:rsidR="00DC0EBD" w:rsidRPr="00564728">
        <w:rPr>
          <w:rFonts w:ascii="Times New Roman" w:hAnsi="Times New Roman" w:cs="Times New Roman"/>
          <w:sz w:val="16"/>
          <w:szCs w:val="16"/>
        </w:rPr>
        <w:t>“</w:t>
      </w:r>
      <w:r w:rsidR="00CA7246" w:rsidRPr="00564728">
        <w:rPr>
          <w:rFonts w:ascii="Times New Roman" w:hAnsi="Times New Roman" w:cs="Times New Roman"/>
          <w:sz w:val="16"/>
          <w:szCs w:val="16"/>
        </w:rPr>
        <w:t>WHMIS</w:t>
      </w:r>
      <w:r w:rsidR="00DC0EBD" w:rsidRPr="00564728">
        <w:rPr>
          <w:rFonts w:ascii="Times New Roman" w:hAnsi="Times New Roman" w:cs="Times New Roman"/>
          <w:sz w:val="16"/>
          <w:szCs w:val="16"/>
        </w:rPr>
        <w:t>”</w:t>
      </w:r>
      <w:r w:rsidR="00CA7246" w:rsidRPr="00564728">
        <w:rPr>
          <w:rFonts w:ascii="Times New Roman" w:hAnsi="Times New Roman" w:cs="Times New Roman"/>
          <w:sz w:val="16"/>
          <w:szCs w:val="16"/>
        </w:rPr>
        <w:t>)/Globally Harmonized System (</w:t>
      </w:r>
      <w:r w:rsidR="00DC0EBD" w:rsidRPr="00564728">
        <w:rPr>
          <w:rFonts w:ascii="Times New Roman" w:hAnsi="Times New Roman" w:cs="Times New Roman"/>
          <w:sz w:val="16"/>
          <w:szCs w:val="16"/>
        </w:rPr>
        <w:t>“</w:t>
      </w:r>
      <w:r w:rsidR="00CA7246" w:rsidRPr="00564728">
        <w:rPr>
          <w:rFonts w:ascii="Times New Roman" w:hAnsi="Times New Roman" w:cs="Times New Roman"/>
          <w:sz w:val="16"/>
          <w:szCs w:val="16"/>
        </w:rPr>
        <w:t>GHS</w:t>
      </w:r>
      <w:r w:rsidR="00DC0EBD" w:rsidRPr="00564728">
        <w:rPr>
          <w:rFonts w:ascii="Times New Roman" w:hAnsi="Times New Roman" w:cs="Times New Roman"/>
          <w:sz w:val="16"/>
          <w:szCs w:val="16"/>
        </w:rPr>
        <w:t>”</w:t>
      </w:r>
      <w:r w:rsidR="00CA7246" w:rsidRPr="00564728">
        <w:rPr>
          <w:rFonts w:ascii="Times New Roman" w:hAnsi="Times New Roman" w:cs="Times New Roman"/>
          <w:sz w:val="16"/>
          <w:szCs w:val="16"/>
        </w:rPr>
        <w:t xml:space="preserve">) </w:t>
      </w:r>
      <w:r w:rsidRPr="00564728">
        <w:rPr>
          <w:rFonts w:ascii="Times New Roman" w:hAnsi="Times New Roman" w:cs="Times New Roman"/>
          <w:sz w:val="16"/>
          <w:szCs w:val="16"/>
        </w:rPr>
        <w:t>designated substances must be properly marked with GHS compliant labels.</w:t>
      </w:r>
    </w:p>
    <w:p w14:paraId="6BC6B576" w14:textId="77777777" w:rsidR="001347A4" w:rsidRPr="0048672F" w:rsidRDefault="00DA7F3C" w:rsidP="0048672F">
      <w:pPr>
        <w:pStyle w:val="ListParagraph"/>
        <w:numPr>
          <w:ilvl w:val="0"/>
          <w:numId w:val="11"/>
        </w:numPr>
        <w:ind w:left="0"/>
        <w:jc w:val="left"/>
        <w:rPr>
          <w:rFonts w:ascii="Times New Roman" w:hAnsi="Times New Roman" w:cs="Times New Roman"/>
          <w:color w:val="FF0000"/>
          <w:sz w:val="16"/>
          <w:szCs w:val="16"/>
        </w:rPr>
      </w:pPr>
      <w:r w:rsidRPr="0048672F">
        <w:rPr>
          <w:rFonts w:ascii="Times New Roman" w:hAnsi="Times New Roman" w:cs="Times New Roman"/>
          <w:b/>
          <w:bCs/>
          <w:sz w:val="16"/>
          <w:szCs w:val="16"/>
        </w:rPr>
        <w:t>COMPLIANCE WITH APPLICABLE LAW AND COLLEGE POLICIES</w:t>
      </w:r>
      <w:r w:rsidRPr="0048672F">
        <w:rPr>
          <w:rFonts w:ascii="Times New Roman" w:hAnsi="Times New Roman" w:cs="Times New Roman"/>
          <w:sz w:val="16"/>
          <w:szCs w:val="16"/>
        </w:rPr>
        <w:br/>
        <w:t>The Supplier and any subcontractors shall comply with all applicable federal, provincial and municipal statutes, regulations and by-laws pertaining to the goods</w:t>
      </w:r>
      <w:r w:rsidR="00DC0EBD" w:rsidRPr="0048672F">
        <w:rPr>
          <w:rFonts w:ascii="Times New Roman" w:hAnsi="Times New Roman" w:cs="Times New Roman"/>
          <w:sz w:val="16"/>
          <w:szCs w:val="16"/>
        </w:rPr>
        <w:t xml:space="preserve"> and/or </w:t>
      </w:r>
      <w:r w:rsidRPr="0048672F">
        <w:rPr>
          <w:rFonts w:ascii="Times New Roman" w:hAnsi="Times New Roman" w:cs="Times New Roman"/>
          <w:sz w:val="16"/>
          <w:szCs w:val="16"/>
        </w:rPr>
        <w:t xml:space="preserve">services or that govern the College’s distribution of the Supplier’s goods as, or as part of, a College product. Supplier shall obtain all applicable permits, licences, consents and approvals required </w:t>
      </w:r>
      <w:proofErr w:type="gramStart"/>
      <w:r w:rsidRPr="0048672F">
        <w:rPr>
          <w:rFonts w:ascii="Times New Roman" w:hAnsi="Times New Roman" w:cs="Times New Roman"/>
          <w:sz w:val="16"/>
          <w:szCs w:val="16"/>
        </w:rPr>
        <w:t>for the</w:t>
      </w:r>
      <w:proofErr w:type="gramEnd"/>
      <w:r w:rsidRPr="0048672F">
        <w:rPr>
          <w:rFonts w:ascii="Times New Roman" w:hAnsi="Times New Roman" w:cs="Times New Roman"/>
          <w:sz w:val="16"/>
          <w:szCs w:val="16"/>
        </w:rPr>
        <w:t xml:space="preserve"> Supplier to manufacture and deliver the goods and</w:t>
      </w:r>
      <w:r w:rsidR="00CA1C49" w:rsidRPr="0048672F">
        <w:rPr>
          <w:rFonts w:ascii="Times New Roman" w:hAnsi="Times New Roman" w:cs="Times New Roman"/>
          <w:sz w:val="16"/>
          <w:szCs w:val="16"/>
        </w:rPr>
        <w:t>/or</w:t>
      </w:r>
      <w:r w:rsidRPr="0048672F">
        <w:rPr>
          <w:rFonts w:ascii="Times New Roman" w:hAnsi="Times New Roman" w:cs="Times New Roman"/>
          <w:sz w:val="16"/>
          <w:szCs w:val="16"/>
        </w:rPr>
        <w:t xml:space="preserve"> perform the services. Proof of completion of AODA Customer Service Training </w:t>
      </w:r>
      <w:r w:rsidR="00B82377" w:rsidRPr="0048672F">
        <w:rPr>
          <w:rFonts w:ascii="Times New Roman" w:hAnsi="Times New Roman" w:cs="Times New Roman"/>
          <w:sz w:val="16"/>
          <w:szCs w:val="16"/>
        </w:rPr>
        <w:t>shall</w:t>
      </w:r>
      <w:r w:rsidRPr="0048672F">
        <w:rPr>
          <w:rFonts w:ascii="Times New Roman" w:hAnsi="Times New Roman" w:cs="Times New Roman"/>
          <w:sz w:val="16"/>
          <w:szCs w:val="16"/>
        </w:rPr>
        <w:t xml:space="preserve"> be provided upon request of the College.  The Supplier must provide printed or electronic Safety Data Sheets (SDS) outlining order for any WHMIS</w:t>
      </w:r>
      <w:r w:rsidR="00DC0EBD" w:rsidRPr="0048672F">
        <w:rPr>
          <w:rFonts w:ascii="Times New Roman" w:hAnsi="Times New Roman" w:cs="Times New Roman"/>
          <w:sz w:val="16"/>
          <w:szCs w:val="16"/>
        </w:rPr>
        <w:t>/</w:t>
      </w:r>
      <w:r w:rsidRPr="0048672F">
        <w:rPr>
          <w:rFonts w:ascii="Times New Roman" w:hAnsi="Times New Roman" w:cs="Times New Roman"/>
          <w:sz w:val="16"/>
          <w:szCs w:val="16"/>
        </w:rPr>
        <w:t>GHS</w:t>
      </w:r>
      <w:r w:rsidRPr="0048672F">
        <w:rPr>
          <w:rFonts w:ascii="Times New Roman" w:hAnsi="Times New Roman" w:cs="Times New Roman"/>
          <w:b/>
          <w:bCs/>
          <w:sz w:val="16"/>
          <w:szCs w:val="16"/>
        </w:rPr>
        <w:t xml:space="preserve"> </w:t>
      </w:r>
      <w:r w:rsidRPr="0048672F">
        <w:rPr>
          <w:rFonts w:ascii="Times New Roman" w:hAnsi="Times New Roman" w:cs="Times New Roman"/>
          <w:sz w:val="16"/>
          <w:szCs w:val="16"/>
        </w:rPr>
        <w:t xml:space="preserve">controlled substance designated in regulations as issued by WHMIS or GHS.  </w:t>
      </w:r>
      <w:r w:rsidR="00D74FB6" w:rsidRPr="0048672F">
        <w:rPr>
          <w:rFonts w:ascii="Times New Roman" w:hAnsi="Times New Roman" w:cs="Times New Roman"/>
          <w:sz w:val="16"/>
          <w:szCs w:val="16"/>
        </w:rPr>
        <w:t>Supplier is a</w:t>
      </w:r>
      <w:r w:rsidRPr="0048672F">
        <w:rPr>
          <w:rFonts w:ascii="Times New Roman" w:hAnsi="Times New Roman" w:cs="Times New Roman"/>
          <w:sz w:val="16"/>
          <w:szCs w:val="16"/>
        </w:rPr>
        <w:t xml:space="preserve">lso required to comply with the College's </w:t>
      </w:r>
      <w:r w:rsidR="0048672F" w:rsidRPr="0048672F">
        <w:rPr>
          <w:rFonts w:ascii="Times New Roman" w:hAnsi="Times New Roman" w:cs="Times New Roman"/>
          <w:sz w:val="16"/>
          <w:szCs w:val="16"/>
        </w:rPr>
        <w:t xml:space="preserve">Sexual Assault and Sexual Violence Policy and Protocol, St. Lawrence College Smoke Free Campus Policy and Workplace Harassment Discrimination and Bullying. These policies can be found by visiting </w:t>
      </w:r>
      <w:hyperlink r:id="rId7" w:history="1">
        <w:r w:rsidR="0048672F" w:rsidRPr="00117AC6">
          <w:rPr>
            <w:rStyle w:val="Hyperlink"/>
            <w:rFonts w:ascii="Times New Roman" w:hAnsi="Times New Roman" w:cs="Times New Roman"/>
            <w:sz w:val="16"/>
            <w:szCs w:val="16"/>
          </w:rPr>
          <w:t>https://www.stlawrencecollege.ca/about/reports-and-policies</w:t>
        </w:r>
      </w:hyperlink>
      <w:r w:rsidR="0048672F">
        <w:rPr>
          <w:rFonts w:ascii="Times New Roman" w:hAnsi="Times New Roman" w:cs="Times New Roman"/>
          <w:sz w:val="16"/>
          <w:szCs w:val="16"/>
        </w:rPr>
        <w:t xml:space="preserve"> </w:t>
      </w:r>
    </w:p>
    <w:p w14:paraId="412C5AA4" w14:textId="77777777" w:rsidR="001347A4" w:rsidRPr="00564728" w:rsidRDefault="00DA7F3C" w:rsidP="001347A4">
      <w:pPr>
        <w:pStyle w:val="BodyText"/>
        <w:numPr>
          <w:ilvl w:val="0"/>
          <w:numId w:val="11"/>
        </w:numPr>
        <w:ind w:left="-90" w:hanging="270"/>
        <w:jc w:val="left"/>
        <w:rPr>
          <w:rFonts w:ascii="Times New Roman" w:hAnsi="Times New Roman" w:cs="Times New Roman"/>
          <w:sz w:val="16"/>
          <w:szCs w:val="16"/>
        </w:rPr>
      </w:pPr>
      <w:r w:rsidRPr="00564728">
        <w:rPr>
          <w:rFonts w:ascii="Times New Roman" w:hAnsi="Times New Roman" w:cs="Times New Roman"/>
          <w:b/>
          <w:bCs/>
          <w:sz w:val="16"/>
          <w:szCs w:val="16"/>
        </w:rPr>
        <w:t>CSA APPROVAL</w:t>
      </w:r>
      <w:r w:rsidRPr="00564728">
        <w:rPr>
          <w:rFonts w:ascii="Times New Roman" w:hAnsi="Times New Roman" w:cs="Times New Roman"/>
          <w:sz w:val="16"/>
          <w:szCs w:val="16"/>
        </w:rPr>
        <w:br/>
        <w:t>All electrical equipment must be CSA approved</w:t>
      </w:r>
      <w:r w:rsidR="00FD55AD" w:rsidRPr="00564728">
        <w:rPr>
          <w:rFonts w:ascii="Times New Roman" w:hAnsi="Times New Roman" w:cs="Times New Roman"/>
          <w:sz w:val="16"/>
          <w:szCs w:val="16"/>
        </w:rPr>
        <w:t xml:space="preserve">, or bear Ontario Hydro special inspection label </w:t>
      </w:r>
      <w:r w:rsidR="00037A44" w:rsidRPr="00564728">
        <w:rPr>
          <w:rFonts w:ascii="Times New Roman" w:hAnsi="Times New Roman" w:cs="Times New Roman"/>
          <w:sz w:val="16"/>
          <w:szCs w:val="16"/>
        </w:rPr>
        <w:t>before acceptance</w:t>
      </w:r>
      <w:r w:rsidRPr="00564728">
        <w:rPr>
          <w:rFonts w:ascii="Times New Roman" w:hAnsi="Times New Roman" w:cs="Times New Roman"/>
          <w:sz w:val="16"/>
          <w:szCs w:val="16"/>
        </w:rPr>
        <w:t xml:space="preserve">. </w:t>
      </w:r>
      <w:r w:rsidR="00037A44" w:rsidRPr="00564728">
        <w:rPr>
          <w:rFonts w:ascii="Times New Roman" w:hAnsi="Times New Roman" w:cs="Times New Roman"/>
          <w:sz w:val="16"/>
          <w:szCs w:val="16"/>
        </w:rPr>
        <w:t>Equipment received without such approval may, at the discretion of the College, be returned</w:t>
      </w:r>
      <w:r w:rsidR="00FD55AD" w:rsidRPr="00564728">
        <w:rPr>
          <w:rFonts w:ascii="Times New Roman" w:hAnsi="Times New Roman" w:cs="Times New Roman"/>
          <w:sz w:val="16"/>
          <w:szCs w:val="16"/>
        </w:rPr>
        <w:t xml:space="preserve"> </w:t>
      </w:r>
      <w:r w:rsidR="00037A44" w:rsidRPr="00564728">
        <w:rPr>
          <w:rFonts w:ascii="Times New Roman" w:hAnsi="Times New Roman" w:cs="Times New Roman"/>
          <w:sz w:val="16"/>
          <w:szCs w:val="16"/>
        </w:rPr>
        <w:t>for full credit or submitted to Ontario Hydro for approval at the Supplier’s expense.</w:t>
      </w:r>
    </w:p>
    <w:p w14:paraId="5D9E1946" w14:textId="269B3422" w:rsidR="00BF46C3" w:rsidRPr="00564728" w:rsidRDefault="002E5A22" w:rsidP="00BF46C3">
      <w:pPr>
        <w:pStyle w:val="BodyText"/>
        <w:numPr>
          <w:ilvl w:val="0"/>
          <w:numId w:val="11"/>
        </w:numPr>
        <w:ind w:left="-90" w:hanging="270"/>
        <w:jc w:val="left"/>
        <w:rPr>
          <w:rFonts w:ascii="Times New Roman" w:hAnsi="Times New Roman" w:cs="Times New Roman"/>
          <w:b/>
          <w:bCs/>
          <w:sz w:val="16"/>
          <w:szCs w:val="16"/>
        </w:rPr>
      </w:pPr>
      <w:r>
        <w:rPr>
          <w:rFonts w:ascii="Times New Roman" w:hAnsi="Times New Roman" w:cs="Times New Roman"/>
          <w:b/>
          <w:bCs/>
          <w:sz w:val="16"/>
          <w:szCs w:val="16"/>
        </w:rPr>
        <w:br w:type="column"/>
      </w:r>
      <w:r w:rsidR="00DA7F3C" w:rsidRPr="00564728">
        <w:rPr>
          <w:rFonts w:ascii="Times New Roman" w:hAnsi="Times New Roman" w:cs="Times New Roman"/>
          <w:b/>
          <w:bCs/>
          <w:sz w:val="16"/>
          <w:szCs w:val="16"/>
        </w:rPr>
        <w:t xml:space="preserve">DOCUMENTATION </w:t>
      </w:r>
      <w:r w:rsidR="00DA7F3C" w:rsidRPr="00564728">
        <w:rPr>
          <w:rFonts w:ascii="Times New Roman" w:hAnsi="Times New Roman" w:cs="Times New Roman"/>
          <w:b/>
          <w:bCs/>
          <w:sz w:val="16"/>
          <w:szCs w:val="16"/>
        </w:rPr>
        <w:br/>
      </w:r>
      <w:r w:rsidR="00DA7F3C" w:rsidRPr="00564728">
        <w:rPr>
          <w:rFonts w:ascii="Times New Roman" w:hAnsi="Times New Roman" w:cs="Times New Roman"/>
          <w:sz w:val="16"/>
          <w:szCs w:val="16"/>
        </w:rPr>
        <w:t>The Supplier agrees to furnish without additional charge, at the time of delivery of the goods, all technical documentation necessary to operate, repair, calibrate and maintain such goods. Documentation is to include the operating manual, service manual and all electronic circuit diagrams.</w:t>
      </w:r>
      <w:r w:rsidR="00DA7F3C" w:rsidRPr="00564728">
        <w:rPr>
          <w:rFonts w:ascii="Times New Roman" w:hAnsi="Times New Roman" w:cs="Times New Roman"/>
          <w:b/>
          <w:bCs/>
          <w:sz w:val="16"/>
          <w:szCs w:val="16"/>
        </w:rPr>
        <w:t xml:space="preserve"> </w:t>
      </w:r>
    </w:p>
    <w:p w14:paraId="153C6827" w14:textId="77777777" w:rsidR="001347A4" w:rsidRPr="00564728" w:rsidRDefault="00DA7F3C" w:rsidP="00BF46C3">
      <w:pPr>
        <w:pStyle w:val="BodyText"/>
        <w:numPr>
          <w:ilvl w:val="0"/>
          <w:numId w:val="11"/>
        </w:numPr>
        <w:ind w:left="-90" w:hanging="270"/>
        <w:jc w:val="left"/>
        <w:rPr>
          <w:rFonts w:ascii="Times New Roman" w:hAnsi="Times New Roman" w:cs="Times New Roman"/>
          <w:b/>
          <w:bCs/>
          <w:sz w:val="16"/>
          <w:szCs w:val="16"/>
        </w:rPr>
      </w:pPr>
      <w:r w:rsidRPr="00564728">
        <w:rPr>
          <w:rFonts w:ascii="Times New Roman" w:hAnsi="Times New Roman" w:cs="Times New Roman"/>
          <w:b/>
          <w:bCs/>
          <w:sz w:val="16"/>
          <w:szCs w:val="16"/>
        </w:rPr>
        <w:t>INSURANCE</w:t>
      </w:r>
      <w:r w:rsidR="00163551" w:rsidRPr="00564728">
        <w:rPr>
          <w:rFonts w:ascii="Times New Roman" w:hAnsi="Times New Roman" w:cs="Times New Roman"/>
          <w:b/>
          <w:bCs/>
          <w:sz w:val="16"/>
          <w:szCs w:val="16"/>
        </w:rPr>
        <w:br/>
      </w:r>
      <w:r w:rsidRPr="00564728">
        <w:rPr>
          <w:rFonts w:ascii="Times New Roman" w:hAnsi="Times New Roman" w:cs="Times New Roman"/>
          <w:sz w:val="16"/>
          <w:szCs w:val="16"/>
        </w:rPr>
        <w:t>Supplier represents and warrants that it has in place with reputable insurers such insurance policies in coverage amounts that would be maintained by a prudent supplier of goods and services similar to those provided hereunder, including WSIB coverage and comprehensive commercial general liability insurance of not less than $5 million per occurrence.</w:t>
      </w:r>
    </w:p>
    <w:p w14:paraId="49744BDA" w14:textId="77777777" w:rsidR="001347A4" w:rsidRPr="00564728" w:rsidRDefault="00DA7F3C" w:rsidP="00BF46C3">
      <w:pPr>
        <w:pStyle w:val="BodyText"/>
        <w:numPr>
          <w:ilvl w:val="0"/>
          <w:numId w:val="11"/>
        </w:numPr>
        <w:ind w:left="-90" w:hanging="270"/>
        <w:jc w:val="left"/>
        <w:rPr>
          <w:rFonts w:ascii="Times New Roman" w:hAnsi="Times New Roman" w:cs="Times New Roman"/>
          <w:sz w:val="16"/>
          <w:szCs w:val="16"/>
        </w:rPr>
      </w:pPr>
      <w:r w:rsidRPr="00564728">
        <w:rPr>
          <w:rFonts w:ascii="Times New Roman" w:hAnsi="Times New Roman" w:cs="Times New Roman"/>
          <w:b/>
          <w:bCs/>
          <w:sz w:val="16"/>
          <w:szCs w:val="16"/>
        </w:rPr>
        <w:t>REPRESENTATIONS AND WARRANTIES</w:t>
      </w:r>
      <w:r w:rsidR="00163551" w:rsidRPr="00564728">
        <w:rPr>
          <w:rFonts w:ascii="Times New Roman" w:hAnsi="Times New Roman" w:cs="Times New Roman"/>
          <w:b/>
          <w:bCs/>
          <w:sz w:val="16"/>
          <w:szCs w:val="16"/>
        </w:rPr>
        <w:br/>
      </w:r>
      <w:r w:rsidRPr="00564728">
        <w:rPr>
          <w:rFonts w:ascii="Times New Roman" w:hAnsi="Times New Roman" w:cs="Times New Roman"/>
          <w:sz w:val="16"/>
          <w:szCs w:val="16"/>
        </w:rPr>
        <w:t>Supplier represents and warrants that: (a) it has the right to enter into this PO and at its own expense will comply with the terms of this PO; (b) no claim, lien, or action exists or is threatened against the Supplier that would interfere with the College’s rights under this PO; (c) goods specified in this PO are</w:t>
      </w:r>
      <w:r w:rsidR="00DC0EBD" w:rsidRPr="00564728">
        <w:rPr>
          <w:rFonts w:ascii="Times New Roman" w:hAnsi="Times New Roman" w:cs="Times New Roman"/>
          <w:sz w:val="16"/>
          <w:szCs w:val="16"/>
        </w:rPr>
        <w:t>,</w:t>
      </w:r>
      <w:r w:rsidRPr="00564728">
        <w:rPr>
          <w:rFonts w:ascii="Times New Roman" w:hAnsi="Times New Roman" w:cs="Times New Roman"/>
          <w:sz w:val="16"/>
          <w:szCs w:val="16"/>
        </w:rPr>
        <w:t xml:space="preserve"> (</w:t>
      </w:r>
      <w:proofErr w:type="spellStart"/>
      <w:r w:rsidRPr="00564728">
        <w:rPr>
          <w:rFonts w:ascii="Times New Roman" w:hAnsi="Times New Roman" w:cs="Times New Roman"/>
          <w:sz w:val="16"/>
          <w:szCs w:val="16"/>
        </w:rPr>
        <w:t>i</w:t>
      </w:r>
      <w:proofErr w:type="spellEnd"/>
      <w:r w:rsidRPr="00564728">
        <w:rPr>
          <w:rFonts w:ascii="Times New Roman" w:hAnsi="Times New Roman" w:cs="Times New Roman"/>
          <w:sz w:val="16"/>
          <w:szCs w:val="16"/>
        </w:rPr>
        <w:t>) of merchantable quality; (ii) fit for intended purposes; (iii) free from defects in design; (iv) in strict compliance with the specifications;</w:t>
      </w:r>
      <w:r w:rsidR="00DC0EBD" w:rsidRPr="00564728">
        <w:rPr>
          <w:rFonts w:ascii="Times New Roman" w:hAnsi="Times New Roman" w:cs="Times New Roman"/>
          <w:sz w:val="16"/>
          <w:szCs w:val="16"/>
        </w:rPr>
        <w:t xml:space="preserve"> and</w:t>
      </w:r>
      <w:r w:rsidRPr="00564728">
        <w:rPr>
          <w:rFonts w:ascii="Times New Roman" w:hAnsi="Times New Roman" w:cs="Times New Roman"/>
          <w:sz w:val="16"/>
          <w:szCs w:val="16"/>
        </w:rPr>
        <w:t xml:space="preserve"> (v) from date of receipt will be free from defect in material and workmanship for the longer of the time period specified in this PO and the Supplier’s standard warranty term; (d) services specified in this PO will be performed by the Supplier exercising the degree of professionalism, skill, diligence and care reasonably expected from an experienced provider of similar services and in accordance with the specifications; </w:t>
      </w:r>
      <w:r w:rsidR="00DC0EBD" w:rsidRPr="00564728">
        <w:rPr>
          <w:rFonts w:ascii="Times New Roman" w:hAnsi="Times New Roman" w:cs="Times New Roman"/>
          <w:sz w:val="16"/>
          <w:szCs w:val="16"/>
        </w:rPr>
        <w:t xml:space="preserve">and </w:t>
      </w:r>
      <w:r w:rsidRPr="00564728">
        <w:rPr>
          <w:rFonts w:ascii="Times New Roman" w:hAnsi="Times New Roman" w:cs="Times New Roman"/>
          <w:sz w:val="16"/>
          <w:szCs w:val="16"/>
        </w:rPr>
        <w:t>(e) goods and services specified in this PO do not infringe any privacy, publicity, reputation or intellectual property right of a third party, the Supplier has disclosed to the College in writing the existence of any third party code, including without limitation open source code, that is included in or is provided in connection with the goods and that the Supplier and the goods are in compliance with all licensing agreements applicable to such third party code and authors, if any, have waived all rights to the products and services’ integrity and to be associated with them as authors.  Supplier shall assign to the College all manufacturer’s warranties for goods not manufactured by or for Supplier, and shall take all necessary steps as required by such third party manufacturers to effect assignment of such warranties to the College.</w:t>
      </w:r>
    </w:p>
    <w:p w14:paraId="0D8EC011" w14:textId="77777777" w:rsidR="001347A4" w:rsidRPr="00564728" w:rsidRDefault="00DA7F3C" w:rsidP="00D02829">
      <w:pPr>
        <w:pStyle w:val="BodyText"/>
        <w:numPr>
          <w:ilvl w:val="0"/>
          <w:numId w:val="11"/>
        </w:numPr>
        <w:ind w:left="-90" w:hanging="270"/>
        <w:jc w:val="left"/>
        <w:rPr>
          <w:rFonts w:ascii="Times New Roman" w:hAnsi="Times New Roman" w:cs="Times New Roman"/>
          <w:b/>
          <w:bCs/>
          <w:sz w:val="16"/>
          <w:szCs w:val="16"/>
        </w:rPr>
      </w:pPr>
      <w:r w:rsidRPr="00564728">
        <w:rPr>
          <w:rFonts w:ascii="Times New Roman" w:hAnsi="Times New Roman" w:cs="Times New Roman"/>
          <w:b/>
          <w:bCs/>
          <w:sz w:val="16"/>
          <w:szCs w:val="16"/>
        </w:rPr>
        <w:t>GOVERNING LAWS</w:t>
      </w:r>
      <w:r w:rsidR="0030007C" w:rsidRPr="00564728">
        <w:rPr>
          <w:rFonts w:ascii="Times New Roman" w:hAnsi="Times New Roman" w:cs="Times New Roman"/>
          <w:b/>
          <w:bCs/>
          <w:sz w:val="16"/>
          <w:szCs w:val="16"/>
        </w:rPr>
        <w:br/>
      </w:r>
      <w:r w:rsidRPr="00564728">
        <w:rPr>
          <w:rFonts w:ascii="Times New Roman" w:hAnsi="Times New Roman" w:cs="Times New Roman"/>
          <w:sz w:val="16"/>
          <w:szCs w:val="16"/>
        </w:rPr>
        <w:t>This PO is governed by the laws of the Province of Ontario and the federal laws applicable therein.  The parties irrevocably attorn to the jurisdiction of the courts of the Province of Ontario.</w:t>
      </w:r>
    </w:p>
    <w:p w14:paraId="386B05CC" w14:textId="77777777" w:rsidR="001347A4" w:rsidRPr="00564728" w:rsidRDefault="00DA7F3C" w:rsidP="00D02829">
      <w:pPr>
        <w:pStyle w:val="BodyText"/>
        <w:numPr>
          <w:ilvl w:val="0"/>
          <w:numId w:val="11"/>
        </w:numPr>
        <w:ind w:left="-90" w:hanging="270"/>
        <w:jc w:val="left"/>
        <w:rPr>
          <w:rFonts w:ascii="Times New Roman" w:hAnsi="Times New Roman" w:cs="Times New Roman"/>
          <w:b/>
          <w:bCs/>
          <w:sz w:val="16"/>
          <w:szCs w:val="16"/>
        </w:rPr>
      </w:pPr>
      <w:r w:rsidRPr="00564728">
        <w:rPr>
          <w:rFonts w:ascii="Times New Roman" w:hAnsi="Times New Roman" w:cs="Times New Roman"/>
          <w:b/>
          <w:bCs/>
          <w:sz w:val="16"/>
          <w:szCs w:val="16"/>
        </w:rPr>
        <w:t>ASSIGNMENT</w:t>
      </w:r>
      <w:r w:rsidR="0030007C" w:rsidRPr="00564728">
        <w:rPr>
          <w:rFonts w:ascii="Times New Roman" w:hAnsi="Times New Roman" w:cs="Times New Roman"/>
          <w:b/>
          <w:bCs/>
          <w:sz w:val="16"/>
          <w:szCs w:val="16"/>
        </w:rPr>
        <w:br/>
      </w:r>
      <w:r w:rsidRPr="00564728">
        <w:rPr>
          <w:rFonts w:ascii="Times New Roman" w:hAnsi="Times New Roman" w:cs="Times New Roman"/>
          <w:sz w:val="16"/>
          <w:szCs w:val="16"/>
        </w:rPr>
        <w:t xml:space="preserve">The Supplier may not assign or subcontract this PO, in whole or in part, without </w:t>
      </w:r>
      <w:r w:rsidR="001B3D93" w:rsidRPr="00564728">
        <w:rPr>
          <w:rFonts w:ascii="Times New Roman" w:hAnsi="Times New Roman" w:cs="Times New Roman"/>
          <w:sz w:val="16"/>
          <w:szCs w:val="16"/>
        </w:rPr>
        <w:t xml:space="preserve">the College’s </w:t>
      </w:r>
      <w:r w:rsidR="00890646" w:rsidRPr="00564728">
        <w:rPr>
          <w:rFonts w:ascii="Times New Roman" w:hAnsi="Times New Roman" w:cs="Times New Roman"/>
          <w:sz w:val="16"/>
          <w:szCs w:val="16"/>
        </w:rPr>
        <w:t>prior</w:t>
      </w:r>
      <w:r w:rsidRPr="00564728">
        <w:rPr>
          <w:rFonts w:ascii="Times New Roman" w:hAnsi="Times New Roman" w:cs="Times New Roman"/>
          <w:sz w:val="16"/>
          <w:szCs w:val="16"/>
        </w:rPr>
        <w:t xml:space="preserve"> written approval.</w:t>
      </w:r>
    </w:p>
    <w:p w14:paraId="7CCA30BB" w14:textId="77777777" w:rsidR="001347A4" w:rsidRPr="00564728" w:rsidRDefault="00DA7F3C" w:rsidP="00306DA5">
      <w:pPr>
        <w:pStyle w:val="BodyText"/>
        <w:numPr>
          <w:ilvl w:val="0"/>
          <w:numId w:val="11"/>
        </w:numPr>
        <w:ind w:left="-90" w:hanging="270"/>
        <w:jc w:val="left"/>
        <w:rPr>
          <w:rFonts w:ascii="Times New Roman" w:hAnsi="Times New Roman" w:cs="Times New Roman"/>
          <w:b/>
          <w:bCs/>
          <w:sz w:val="16"/>
          <w:szCs w:val="16"/>
        </w:rPr>
      </w:pPr>
      <w:r w:rsidRPr="00564728">
        <w:rPr>
          <w:rFonts w:ascii="Times New Roman" w:hAnsi="Times New Roman" w:cs="Times New Roman"/>
          <w:b/>
          <w:bCs/>
          <w:sz w:val="16"/>
          <w:szCs w:val="16"/>
        </w:rPr>
        <w:t>INDEMNITY</w:t>
      </w:r>
      <w:r w:rsidR="0030007C" w:rsidRPr="00564728">
        <w:rPr>
          <w:rFonts w:ascii="Times New Roman" w:hAnsi="Times New Roman" w:cs="Times New Roman"/>
          <w:b/>
          <w:bCs/>
          <w:sz w:val="16"/>
          <w:szCs w:val="16"/>
        </w:rPr>
        <w:br/>
      </w:r>
      <w:r w:rsidRPr="00564728">
        <w:rPr>
          <w:rFonts w:ascii="Times New Roman" w:hAnsi="Times New Roman" w:cs="Times New Roman"/>
          <w:sz w:val="16"/>
          <w:szCs w:val="16"/>
        </w:rPr>
        <w:t xml:space="preserve">Supplier shall indemnify, defend and hold harmless the College, its respective officers, directors, employees and agents from and against all claims, fines, losses, damages, legal fees and other liabilities </w:t>
      </w:r>
      <w:r w:rsidR="00E55BDF" w:rsidRPr="00564728">
        <w:rPr>
          <w:rFonts w:ascii="Times New Roman" w:hAnsi="Times New Roman" w:cs="Times New Roman"/>
          <w:sz w:val="16"/>
          <w:szCs w:val="16"/>
        </w:rPr>
        <w:t xml:space="preserve">(including special and consequential damage and damages for loss of use) </w:t>
      </w:r>
      <w:r w:rsidRPr="00564728">
        <w:rPr>
          <w:rFonts w:ascii="Times New Roman" w:hAnsi="Times New Roman" w:cs="Times New Roman"/>
          <w:sz w:val="16"/>
          <w:szCs w:val="16"/>
        </w:rPr>
        <w:t xml:space="preserve">arising out of: (a) death, bodily injury, or loss or damage to personal property resulting from the use of the goods or services, or from the failure of the goods or services to comply with the warranties hereunder; (b) any claim that the goods or services infringe or violate the intellectual property rights or other rights of any person; (c) any intentional, wrongful or negligent act or omission of Supplier or any of its affiliates or subcontractors; (d) Supplier’s breach of any of its obligations under this PO; </w:t>
      </w:r>
      <w:r w:rsidR="00DC0EBD" w:rsidRPr="00564728">
        <w:rPr>
          <w:rFonts w:ascii="Times New Roman" w:hAnsi="Times New Roman" w:cs="Times New Roman"/>
          <w:sz w:val="16"/>
          <w:szCs w:val="16"/>
        </w:rPr>
        <w:t xml:space="preserve">and </w:t>
      </w:r>
      <w:r w:rsidRPr="00564728">
        <w:rPr>
          <w:rFonts w:ascii="Times New Roman" w:hAnsi="Times New Roman" w:cs="Times New Roman"/>
          <w:sz w:val="16"/>
          <w:szCs w:val="16"/>
        </w:rPr>
        <w:t>(e) any liens/encumbrances relating to the goods or services.</w:t>
      </w:r>
    </w:p>
    <w:p w14:paraId="73BC7D07" w14:textId="77777777" w:rsidR="001347A4" w:rsidRPr="00564728" w:rsidRDefault="00DA7F3C" w:rsidP="00306DA5">
      <w:pPr>
        <w:pStyle w:val="BodyText"/>
        <w:numPr>
          <w:ilvl w:val="0"/>
          <w:numId w:val="11"/>
        </w:numPr>
        <w:ind w:left="0" w:hanging="270"/>
        <w:jc w:val="left"/>
        <w:rPr>
          <w:rFonts w:ascii="Times New Roman" w:hAnsi="Times New Roman" w:cs="Times New Roman"/>
          <w:b/>
          <w:bCs/>
          <w:sz w:val="16"/>
          <w:szCs w:val="16"/>
        </w:rPr>
      </w:pPr>
      <w:r w:rsidRPr="00564728">
        <w:rPr>
          <w:rFonts w:ascii="Times New Roman" w:hAnsi="Times New Roman" w:cs="Times New Roman"/>
          <w:b/>
          <w:bCs/>
          <w:sz w:val="16"/>
          <w:szCs w:val="16"/>
        </w:rPr>
        <w:t>LIMITATION OF LIABILITY</w:t>
      </w:r>
      <w:r w:rsidR="0030007C" w:rsidRPr="00564728">
        <w:rPr>
          <w:rFonts w:ascii="Times New Roman" w:hAnsi="Times New Roman" w:cs="Times New Roman"/>
          <w:b/>
          <w:bCs/>
          <w:sz w:val="16"/>
          <w:szCs w:val="16"/>
        </w:rPr>
        <w:br/>
      </w:r>
      <w:r w:rsidRPr="00564728">
        <w:rPr>
          <w:rFonts w:ascii="Times New Roman" w:hAnsi="Times New Roman" w:cs="Times New Roman"/>
          <w:sz w:val="16"/>
          <w:szCs w:val="16"/>
        </w:rPr>
        <w:t xml:space="preserve">To the extent permitted by applicable law, in no event will the College, including </w:t>
      </w:r>
      <w:r w:rsidR="00DC0EBD" w:rsidRPr="00564728">
        <w:rPr>
          <w:rFonts w:ascii="Times New Roman" w:hAnsi="Times New Roman" w:cs="Times New Roman"/>
          <w:sz w:val="16"/>
          <w:szCs w:val="16"/>
        </w:rPr>
        <w:t xml:space="preserve">its </w:t>
      </w:r>
      <w:r w:rsidRPr="00564728">
        <w:rPr>
          <w:rFonts w:ascii="Times New Roman" w:hAnsi="Times New Roman" w:cs="Times New Roman"/>
          <w:sz w:val="16"/>
          <w:szCs w:val="16"/>
        </w:rPr>
        <w:t xml:space="preserve">subsidiaries or other related entities, be liable for </w:t>
      </w:r>
      <w:r w:rsidRPr="00564728">
        <w:rPr>
          <w:rFonts w:ascii="Times New Roman" w:hAnsi="Times New Roman" w:cs="Times New Roman"/>
          <w:b/>
          <w:bCs/>
          <w:sz w:val="16"/>
          <w:szCs w:val="16"/>
        </w:rPr>
        <w:t>any</w:t>
      </w:r>
      <w:r w:rsidRPr="00564728">
        <w:rPr>
          <w:rFonts w:ascii="Times New Roman" w:hAnsi="Times New Roman" w:cs="Times New Roman"/>
          <w:sz w:val="16"/>
          <w:szCs w:val="16"/>
        </w:rPr>
        <w:t xml:space="preserve"> lost revenues, lost profits, incidental, indirect, consequential, special or punitive damages of any kind.</w:t>
      </w:r>
    </w:p>
    <w:p w14:paraId="21156291" w14:textId="77777777" w:rsidR="000615C9" w:rsidRPr="00564728" w:rsidRDefault="00DA7F3C" w:rsidP="00306DA5">
      <w:pPr>
        <w:pStyle w:val="BodyText"/>
        <w:numPr>
          <w:ilvl w:val="0"/>
          <w:numId w:val="11"/>
        </w:numPr>
        <w:ind w:left="0" w:hanging="270"/>
        <w:jc w:val="left"/>
        <w:rPr>
          <w:rFonts w:ascii="Times New Roman" w:hAnsi="Times New Roman" w:cs="Times New Roman"/>
          <w:sz w:val="16"/>
          <w:szCs w:val="16"/>
        </w:rPr>
      </w:pPr>
      <w:r w:rsidRPr="00564728">
        <w:rPr>
          <w:rFonts w:ascii="Times New Roman" w:hAnsi="Times New Roman" w:cs="Times New Roman"/>
          <w:b/>
          <w:bCs/>
          <w:sz w:val="16"/>
          <w:szCs w:val="16"/>
        </w:rPr>
        <w:t>INVOICES</w:t>
      </w:r>
      <w:r w:rsidR="00D74FB6" w:rsidRPr="00564728">
        <w:rPr>
          <w:rFonts w:ascii="Times New Roman" w:hAnsi="Times New Roman" w:cs="Times New Roman"/>
          <w:b/>
          <w:bCs/>
          <w:sz w:val="16"/>
          <w:szCs w:val="16"/>
        </w:rPr>
        <w:t xml:space="preserve">, </w:t>
      </w:r>
      <w:r w:rsidR="002C1AA6" w:rsidRPr="00564728">
        <w:rPr>
          <w:rFonts w:ascii="Times New Roman" w:hAnsi="Times New Roman" w:cs="Times New Roman"/>
          <w:b/>
          <w:bCs/>
          <w:sz w:val="16"/>
          <w:szCs w:val="16"/>
        </w:rPr>
        <w:t>PAYMENT</w:t>
      </w:r>
      <w:r w:rsidR="00D74FB6" w:rsidRPr="00564728">
        <w:rPr>
          <w:rFonts w:ascii="Times New Roman" w:hAnsi="Times New Roman" w:cs="Times New Roman"/>
          <w:b/>
          <w:bCs/>
          <w:sz w:val="16"/>
          <w:szCs w:val="16"/>
        </w:rPr>
        <w:t xml:space="preserve"> AND SET OFF</w:t>
      </w:r>
      <w:r w:rsidR="0030007C" w:rsidRPr="00564728">
        <w:rPr>
          <w:rFonts w:ascii="Times New Roman" w:hAnsi="Times New Roman" w:cs="Times New Roman"/>
          <w:sz w:val="16"/>
          <w:szCs w:val="16"/>
        </w:rPr>
        <w:br/>
      </w:r>
      <w:r w:rsidR="002C1AA6" w:rsidRPr="00564728">
        <w:rPr>
          <w:rFonts w:ascii="Times New Roman" w:hAnsi="Times New Roman" w:cs="Times New Roman"/>
          <w:sz w:val="16"/>
          <w:szCs w:val="16"/>
        </w:rPr>
        <w:t>Supplier shall send an invoice to the College</w:t>
      </w:r>
      <w:r w:rsidRPr="00564728">
        <w:rPr>
          <w:rFonts w:ascii="Times New Roman" w:hAnsi="Times New Roman" w:cs="Times New Roman"/>
          <w:sz w:val="16"/>
          <w:szCs w:val="16"/>
        </w:rPr>
        <w:t xml:space="preserve"> </w:t>
      </w:r>
      <w:r w:rsidR="002C1AA6" w:rsidRPr="00564728">
        <w:rPr>
          <w:rFonts w:ascii="Times New Roman" w:hAnsi="Times New Roman" w:cs="Times New Roman"/>
          <w:sz w:val="16"/>
          <w:szCs w:val="16"/>
        </w:rPr>
        <w:t>at</w:t>
      </w:r>
      <w:r w:rsidRPr="00564728">
        <w:rPr>
          <w:rFonts w:ascii="Times New Roman" w:hAnsi="Times New Roman" w:cs="Times New Roman"/>
          <w:sz w:val="16"/>
          <w:szCs w:val="16"/>
        </w:rPr>
        <w:t xml:space="preserve"> </w:t>
      </w:r>
      <w:hyperlink r:id="rId8" w:history="1">
        <w:r w:rsidR="00F64BB0" w:rsidRPr="003431A9">
          <w:rPr>
            <w:rStyle w:val="Hyperlink"/>
            <w:rFonts w:ascii="Times New Roman" w:hAnsi="Times New Roman" w:cs="Times New Roman"/>
            <w:sz w:val="16"/>
            <w:szCs w:val="16"/>
          </w:rPr>
          <w:t>AcctsPayable@sl.on.ca</w:t>
        </w:r>
      </w:hyperlink>
      <w:r w:rsidR="00F64BB0">
        <w:rPr>
          <w:rFonts w:ascii="Times New Roman" w:hAnsi="Times New Roman" w:cs="Times New Roman"/>
          <w:sz w:val="16"/>
          <w:szCs w:val="16"/>
        </w:rPr>
        <w:t xml:space="preserve"> </w:t>
      </w:r>
      <w:r w:rsidR="00DD40A3" w:rsidRPr="00564728">
        <w:rPr>
          <w:rFonts w:ascii="Times New Roman" w:hAnsi="Times New Roman" w:cs="Times New Roman"/>
          <w:b/>
          <w:bCs/>
          <w:sz w:val="16"/>
          <w:szCs w:val="16"/>
        </w:rPr>
        <w:t xml:space="preserve"> </w:t>
      </w:r>
      <w:r w:rsidR="002C1AA6" w:rsidRPr="00564728">
        <w:rPr>
          <w:rFonts w:ascii="Times New Roman" w:hAnsi="Times New Roman" w:cs="Times New Roman"/>
          <w:sz w:val="16"/>
          <w:szCs w:val="16"/>
        </w:rPr>
        <w:t xml:space="preserve">on or any time after the completion of delivery of the goods and/or performance of the services. The College shall pay properly invoiced amounts due to Supplier within </w:t>
      </w:r>
      <w:r w:rsidR="00F64BB0">
        <w:rPr>
          <w:rFonts w:ascii="Times New Roman" w:hAnsi="Times New Roman" w:cs="Times New Roman"/>
          <w:sz w:val="16"/>
          <w:szCs w:val="16"/>
        </w:rPr>
        <w:t>30 days</w:t>
      </w:r>
      <w:r w:rsidR="002C1AA6" w:rsidRPr="00564728">
        <w:rPr>
          <w:rFonts w:ascii="Times New Roman" w:hAnsi="Times New Roman" w:cs="Times New Roman"/>
          <w:b/>
          <w:bCs/>
          <w:sz w:val="16"/>
          <w:szCs w:val="16"/>
        </w:rPr>
        <w:t xml:space="preserve"> </w:t>
      </w:r>
      <w:r w:rsidR="002C1AA6" w:rsidRPr="00564728">
        <w:rPr>
          <w:rFonts w:ascii="Times New Roman" w:hAnsi="Times New Roman" w:cs="Times New Roman"/>
          <w:sz w:val="16"/>
          <w:szCs w:val="16"/>
        </w:rPr>
        <w:t xml:space="preserve">after College’s receipt of such invoice, expect for any amounts disputed by the College in good faith. The parties shall </w:t>
      </w:r>
      <w:r w:rsidR="002C1AA6" w:rsidRPr="00564728">
        <w:rPr>
          <w:rFonts w:ascii="Times New Roman" w:hAnsi="Times New Roman" w:cs="Times New Roman"/>
          <w:b/>
          <w:bCs/>
          <w:sz w:val="16"/>
          <w:szCs w:val="16"/>
        </w:rPr>
        <w:t>seek</w:t>
      </w:r>
      <w:r w:rsidR="002C1AA6" w:rsidRPr="00564728">
        <w:rPr>
          <w:rFonts w:ascii="Times New Roman" w:hAnsi="Times New Roman" w:cs="Times New Roman"/>
          <w:sz w:val="16"/>
          <w:szCs w:val="16"/>
        </w:rPr>
        <w:t xml:space="preserve"> to resolve all such disputes expeditiously and in good faith. </w:t>
      </w:r>
      <w:r w:rsidR="00D74FB6" w:rsidRPr="00564728">
        <w:rPr>
          <w:rFonts w:ascii="Times New Roman" w:hAnsi="Times New Roman" w:cs="Times New Roman"/>
          <w:sz w:val="16"/>
          <w:szCs w:val="16"/>
        </w:rPr>
        <w:t xml:space="preserve">The College reserves the right to set off at any time any amount owing to it by Supplier against any amount payable by the College to the Supplier under the PO. </w:t>
      </w:r>
    </w:p>
    <w:sectPr w:rsidR="000615C9" w:rsidRPr="00564728" w:rsidSect="002E5A22">
      <w:headerReference w:type="even" r:id="rId9"/>
      <w:headerReference w:type="default" r:id="rId10"/>
      <w:headerReference w:type="first" r:id="rId11"/>
      <w:pgSz w:w="12240" w:h="15840" w:code="1"/>
      <w:pgMar w:top="864" w:right="576" w:bottom="432" w:left="576" w:header="86" w:footer="720" w:gutter="0"/>
      <w:pgNumType w:start="2"/>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6EBE9" w14:textId="77777777" w:rsidR="007B36CC" w:rsidRDefault="007B36CC">
      <w:pPr>
        <w:spacing w:after="0"/>
      </w:pPr>
      <w:r>
        <w:separator/>
      </w:r>
    </w:p>
  </w:endnote>
  <w:endnote w:type="continuationSeparator" w:id="0">
    <w:p w14:paraId="38AB00D3" w14:textId="77777777" w:rsidR="007B36CC" w:rsidRDefault="007B3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739A9" w14:textId="77777777" w:rsidR="007B36CC" w:rsidRDefault="007B36CC">
      <w:pPr>
        <w:spacing w:after="0"/>
      </w:pPr>
      <w:r>
        <w:separator/>
      </w:r>
    </w:p>
  </w:footnote>
  <w:footnote w:type="continuationSeparator" w:id="0">
    <w:p w14:paraId="43006F59" w14:textId="77777777" w:rsidR="007B36CC" w:rsidRDefault="007B36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1151" w14:textId="7105A615" w:rsidR="0016335B" w:rsidRDefault="0016335B">
    <w:pPr>
      <w:pStyle w:val="Header"/>
    </w:pPr>
    <w:r>
      <w:rPr>
        <w:noProof/>
        <w:lang w:val="en-US"/>
      </w:rPr>
      <w:pict w14:anchorId="00C15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295985" o:spid="_x0000_s2050" type="#_x0000_t75" style="position:absolute;left:0;text-align:left;margin-left:0;margin-top:0;width:539.9pt;height:314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6E3C" w14:textId="13DF79AB" w:rsidR="001347A4" w:rsidRPr="00A85BB6" w:rsidRDefault="0016335B" w:rsidP="002F0029">
    <w:pPr>
      <w:pStyle w:val="Header"/>
      <w:pBdr>
        <w:bottom w:val="single" w:sz="12" w:space="1" w:color="auto"/>
      </w:pBdr>
      <w:spacing w:before="80" w:after="80"/>
      <w:jc w:val="center"/>
      <w:rPr>
        <w:b/>
        <w:bCs/>
        <w:sz w:val="20"/>
        <w:szCs w:val="20"/>
      </w:rPr>
    </w:pPr>
    <w:r>
      <w:rPr>
        <w:b/>
        <w:bCs/>
        <w:noProof/>
        <w:sz w:val="20"/>
        <w:szCs w:val="20"/>
        <w:lang w:val="en-US"/>
      </w:rPr>
      <w:pict w14:anchorId="7F4B6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295986" o:spid="_x0000_s2051" type="#_x0000_t75" style="position:absolute;left:0;text-align:left;margin-left:0;margin-top:0;width:539.9pt;height:314pt;z-index:-251656192;mso-position-horizontal:center;mso-position-horizontal-relative:margin;mso-position-vertical:center;mso-position-vertical-relative:margin" o:allowincell="f">
          <v:imagedata r:id="rId1" o:title="logo" gain="19661f" blacklevel="22938f"/>
        </v:shape>
      </w:pict>
    </w:r>
    <w:r w:rsidR="00DA7F3C" w:rsidRPr="00A85BB6">
      <w:rPr>
        <w:b/>
        <w:bCs/>
        <w:sz w:val="20"/>
        <w:szCs w:val="20"/>
      </w:rPr>
      <w:t>PURCHASE ORDER TERMS AND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E665" w14:textId="61D30670" w:rsidR="0016335B" w:rsidRDefault="0016335B">
    <w:pPr>
      <w:pStyle w:val="Header"/>
    </w:pPr>
    <w:r>
      <w:rPr>
        <w:noProof/>
        <w:lang w:val="en-US"/>
      </w:rPr>
      <w:pict w14:anchorId="77AAD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295984" o:spid="_x0000_s2049" type="#_x0000_t75" style="position:absolute;left:0;text-align:left;margin-left:0;margin-top:0;width:539.9pt;height:314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869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A05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B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3C16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040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E9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78B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4CD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3A9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F02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640"/>
    <w:multiLevelType w:val="hybridMultilevel"/>
    <w:tmpl w:val="8E8E82BE"/>
    <w:lvl w:ilvl="0" w:tplc="BD1EA8A8">
      <w:start w:val="1"/>
      <w:numFmt w:val="decimal"/>
      <w:lvlText w:val="%1."/>
      <w:lvlJc w:val="left"/>
      <w:pPr>
        <w:ind w:left="720" w:hanging="360"/>
      </w:pPr>
      <w:rPr>
        <w:rFonts w:hint="default"/>
        <w:b/>
        <w:bCs/>
      </w:rPr>
    </w:lvl>
    <w:lvl w:ilvl="1" w:tplc="D2B04D22" w:tentative="1">
      <w:start w:val="1"/>
      <w:numFmt w:val="lowerLetter"/>
      <w:lvlText w:val="%2."/>
      <w:lvlJc w:val="left"/>
      <w:pPr>
        <w:ind w:left="1440" w:hanging="360"/>
      </w:pPr>
    </w:lvl>
    <w:lvl w:ilvl="2" w:tplc="6B306DB0" w:tentative="1">
      <w:start w:val="1"/>
      <w:numFmt w:val="lowerRoman"/>
      <w:lvlText w:val="%3."/>
      <w:lvlJc w:val="right"/>
      <w:pPr>
        <w:ind w:left="2160" w:hanging="180"/>
      </w:pPr>
    </w:lvl>
    <w:lvl w:ilvl="3" w:tplc="879CE76A" w:tentative="1">
      <w:start w:val="1"/>
      <w:numFmt w:val="decimal"/>
      <w:lvlText w:val="%4."/>
      <w:lvlJc w:val="left"/>
      <w:pPr>
        <w:ind w:left="2880" w:hanging="360"/>
      </w:pPr>
    </w:lvl>
    <w:lvl w:ilvl="4" w:tplc="6848079E" w:tentative="1">
      <w:start w:val="1"/>
      <w:numFmt w:val="lowerLetter"/>
      <w:lvlText w:val="%5."/>
      <w:lvlJc w:val="left"/>
      <w:pPr>
        <w:ind w:left="3600" w:hanging="360"/>
      </w:pPr>
    </w:lvl>
    <w:lvl w:ilvl="5" w:tplc="9F669D82" w:tentative="1">
      <w:start w:val="1"/>
      <w:numFmt w:val="lowerRoman"/>
      <w:lvlText w:val="%6."/>
      <w:lvlJc w:val="right"/>
      <w:pPr>
        <w:ind w:left="4320" w:hanging="180"/>
      </w:pPr>
    </w:lvl>
    <w:lvl w:ilvl="6" w:tplc="EE585912" w:tentative="1">
      <w:start w:val="1"/>
      <w:numFmt w:val="decimal"/>
      <w:lvlText w:val="%7."/>
      <w:lvlJc w:val="left"/>
      <w:pPr>
        <w:ind w:left="5040" w:hanging="360"/>
      </w:pPr>
    </w:lvl>
    <w:lvl w:ilvl="7" w:tplc="8A486C36" w:tentative="1">
      <w:start w:val="1"/>
      <w:numFmt w:val="lowerLetter"/>
      <w:lvlText w:val="%8."/>
      <w:lvlJc w:val="left"/>
      <w:pPr>
        <w:ind w:left="5760" w:hanging="360"/>
      </w:pPr>
    </w:lvl>
    <w:lvl w:ilvl="8" w:tplc="AB1A716A" w:tentative="1">
      <w:start w:val="1"/>
      <w:numFmt w:val="lowerRoman"/>
      <w:lvlText w:val="%9."/>
      <w:lvlJc w:val="right"/>
      <w:pPr>
        <w:ind w:left="6480" w:hanging="180"/>
      </w:pPr>
    </w:lvl>
  </w:abstractNum>
  <w:abstractNum w:abstractNumId="11" w15:restartNumberingAfterBreak="0">
    <w:nsid w:val="021B7C22"/>
    <w:multiLevelType w:val="hybridMultilevel"/>
    <w:tmpl w:val="6E16A0A4"/>
    <w:lvl w:ilvl="0" w:tplc="2626E2EC">
      <w:start w:val="1"/>
      <w:numFmt w:val="decimal"/>
      <w:lvlText w:val="%1."/>
      <w:lvlJc w:val="left"/>
      <w:pPr>
        <w:ind w:left="720" w:hanging="360"/>
      </w:pPr>
      <w:rPr>
        <w:rFonts w:hint="default"/>
        <w:b/>
        <w:bCs/>
        <w:color w:val="auto"/>
      </w:rPr>
    </w:lvl>
    <w:lvl w:ilvl="1" w:tplc="F5D47962" w:tentative="1">
      <w:start w:val="1"/>
      <w:numFmt w:val="lowerLetter"/>
      <w:lvlText w:val="%2."/>
      <w:lvlJc w:val="left"/>
      <w:pPr>
        <w:ind w:left="1440" w:hanging="360"/>
      </w:pPr>
    </w:lvl>
    <w:lvl w:ilvl="2" w:tplc="3598918A" w:tentative="1">
      <w:start w:val="1"/>
      <w:numFmt w:val="lowerRoman"/>
      <w:lvlText w:val="%3."/>
      <w:lvlJc w:val="right"/>
      <w:pPr>
        <w:ind w:left="2160" w:hanging="180"/>
      </w:pPr>
    </w:lvl>
    <w:lvl w:ilvl="3" w:tplc="052CB838" w:tentative="1">
      <w:start w:val="1"/>
      <w:numFmt w:val="decimal"/>
      <w:lvlText w:val="%4."/>
      <w:lvlJc w:val="left"/>
      <w:pPr>
        <w:ind w:left="2880" w:hanging="360"/>
      </w:pPr>
    </w:lvl>
    <w:lvl w:ilvl="4" w:tplc="C1383900" w:tentative="1">
      <w:start w:val="1"/>
      <w:numFmt w:val="lowerLetter"/>
      <w:lvlText w:val="%5."/>
      <w:lvlJc w:val="left"/>
      <w:pPr>
        <w:ind w:left="3600" w:hanging="360"/>
      </w:pPr>
    </w:lvl>
    <w:lvl w:ilvl="5" w:tplc="3DC4D712" w:tentative="1">
      <w:start w:val="1"/>
      <w:numFmt w:val="lowerRoman"/>
      <w:lvlText w:val="%6."/>
      <w:lvlJc w:val="right"/>
      <w:pPr>
        <w:ind w:left="4320" w:hanging="180"/>
      </w:pPr>
    </w:lvl>
    <w:lvl w:ilvl="6" w:tplc="84146826" w:tentative="1">
      <w:start w:val="1"/>
      <w:numFmt w:val="decimal"/>
      <w:lvlText w:val="%7."/>
      <w:lvlJc w:val="left"/>
      <w:pPr>
        <w:ind w:left="5040" w:hanging="360"/>
      </w:pPr>
    </w:lvl>
    <w:lvl w:ilvl="7" w:tplc="F9C831E0" w:tentative="1">
      <w:start w:val="1"/>
      <w:numFmt w:val="lowerLetter"/>
      <w:lvlText w:val="%8."/>
      <w:lvlJc w:val="left"/>
      <w:pPr>
        <w:ind w:left="5760" w:hanging="360"/>
      </w:pPr>
    </w:lvl>
    <w:lvl w:ilvl="8" w:tplc="E36C298A" w:tentative="1">
      <w:start w:val="1"/>
      <w:numFmt w:val="lowerRoman"/>
      <w:lvlText w:val="%9."/>
      <w:lvlJc w:val="right"/>
      <w:pPr>
        <w:ind w:left="6480" w:hanging="180"/>
      </w:pPr>
    </w:lvl>
  </w:abstractNum>
  <w:abstractNum w:abstractNumId="12" w15:restartNumberingAfterBreak="0">
    <w:nsid w:val="6E9E7FEB"/>
    <w:multiLevelType w:val="hybridMultilevel"/>
    <w:tmpl w:val="AAE0C912"/>
    <w:lvl w:ilvl="0" w:tplc="34C85018">
      <w:start w:val="1"/>
      <w:numFmt w:val="decimal"/>
      <w:lvlText w:val="%1."/>
      <w:lvlJc w:val="left"/>
      <w:pPr>
        <w:ind w:left="720" w:hanging="360"/>
      </w:pPr>
      <w:rPr>
        <w:rFonts w:hint="default"/>
        <w:b/>
        <w:bCs/>
      </w:rPr>
    </w:lvl>
    <w:lvl w:ilvl="1" w:tplc="32B267CE" w:tentative="1">
      <w:start w:val="1"/>
      <w:numFmt w:val="lowerLetter"/>
      <w:lvlText w:val="%2."/>
      <w:lvlJc w:val="left"/>
      <w:pPr>
        <w:ind w:left="1440" w:hanging="360"/>
      </w:pPr>
    </w:lvl>
    <w:lvl w:ilvl="2" w:tplc="D8782446" w:tentative="1">
      <w:start w:val="1"/>
      <w:numFmt w:val="lowerRoman"/>
      <w:lvlText w:val="%3."/>
      <w:lvlJc w:val="right"/>
      <w:pPr>
        <w:ind w:left="2160" w:hanging="180"/>
      </w:pPr>
    </w:lvl>
    <w:lvl w:ilvl="3" w:tplc="EDFEDC86" w:tentative="1">
      <w:start w:val="1"/>
      <w:numFmt w:val="decimal"/>
      <w:lvlText w:val="%4."/>
      <w:lvlJc w:val="left"/>
      <w:pPr>
        <w:ind w:left="2880" w:hanging="360"/>
      </w:pPr>
    </w:lvl>
    <w:lvl w:ilvl="4" w:tplc="81646316" w:tentative="1">
      <w:start w:val="1"/>
      <w:numFmt w:val="lowerLetter"/>
      <w:lvlText w:val="%5."/>
      <w:lvlJc w:val="left"/>
      <w:pPr>
        <w:ind w:left="3600" w:hanging="360"/>
      </w:pPr>
    </w:lvl>
    <w:lvl w:ilvl="5" w:tplc="9D9AB95C" w:tentative="1">
      <w:start w:val="1"/>
      <w:numFmt w:val="lowerRoman"/>
      <w:lvlText w:val="%6."/>
      <w:lvlJc w:val="right"/>
      <w:pPr>
        <w:ind w:left="4320" w:hanging="180"/>
      </w:pPr>
    </w:lvl>
    <w:lvl w:ilvl="6" w:tplc="7682C862" w:tentative="1">
      <w:start w:val="1"/>
      <w:numFmt w:val="decimal"/>
      <w:lvlText w:val="%7."/>
      <w:lvlJc w:val="left"/>
      <w:pPr>
        <w:ind w:left="5040" w:hanging="360"/>
      </w:pPr>
    </w:lvl>
    <w:lvl w:ilvl="7" w:tplc="FCC6C7D0" w:tentative="1">
      <w:start w:val="1"/>
      <w:numFmt w:val="lowerLetter"/>
      <w:lvlText w:val="%8."/>
      <w:lvlJc w:val="left"/>
      <w:pPr>
        <w:ind w:left="5760" w:hanging="360"/>
      </w:pPr>
    </w:lvl>
    <w:lvl w:ilvl="8" w:tplc="325C3A3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A4"/>
    <w:rsid w:val="00012E4B"/>
    <w:rsid w:val="00016342"/>
    <w:rsid w:val="00017E37"/>
    <w:rsid w:val="000216FD"/>
    <w:rsid w:val="00034D83"/>
    <w:rsid w:val="00035B74"/>
    <w:rsid w:val="0003653D"/>
    <w:rsid w:val="00037A44"/>
    <w:rsid w:val="00051F5C"/>
    <w:rsid w:val="00054982"/>
    <w:rsid w:val="000615C9"/>
    <w:rsid w:val="000620A0"/>
    <w:rsid w:val="0007336F"/>
    <w:rsid w:val="00075280"/>
    <w:rsid w:val="00076148"/>
    <w:rsid w:val="00080E5A"/>
    <w:rsid w:val="0009769D"/>
    <w:rsid w:val="000B2C4B"/>
    <w:rsid w:val="000B38CE"/>
    <w:rsid w:val="000C2AB4"/>
    <w:rsid w:val="000C4980"/>
    <w:rsid w:val="000F3ED8"/>
    <w:rsid w:val="0012336E"/>
    <w:rsid w:val="001347A4"/>
    <w:rsid w:val="00134DFC"/>
    <w:rsid w:val="00140653"/>
    <w:rsid w:val="0016335B"/>
    <w:rsid w:val="00163551"/>
    <w:rsid w:val="0016414D"/>
    <w:rsid w:val="00164EFE"/>
    <w:rsid w:val="001922B5"/>
    <w:rsid w:val="001A02B6"/>
    <w:rsid w:val="001A22A7"/>
    <w:rsid w:val="001B3D93"/>
    <w:rsid w:val="001C2666"/>
    <w:rsid w:val="001D227D"/>
    <w:rsid w:val="001D3CBE"/>
    <w:rsid w:val="001D68B1"/>
    <w:rsid w:val="001E4067"/>
    <w:rsid w:val="001F4BB7"/>
    <w:rsid w:val="001F7F21"/>
    <w:rsid w:val="002034F0"/>
    <w:rsid w:val="00211060"/>
    <w:rsid w:val="00252682"/>
    <w:rsid w:val="002766FB"/>
    <w:rsid w:val="00286820"/>
    <w:rsid w:val="002B3602"/>
    <w:rsid w:val="002B6AE3"/>
    <w:rsid w:val="002C1AA6"/>
    <w:rsid w:val="002C20AA"/>
    <w:rsid w:val="002C517B"/>
    <w:rsid w:val="002C596E"/>
    <w:rsid w:val="002E5A22"/>
    <w:rsid w:val="002E6994"/>
    <w:rsid w:val="002F0029"/>
    <w:rsid w:val="002F4F28"/>
    <w:rsid w:val="0030007C"/>
    <w:rsid w:val="00306DA5"/>
    <w:rsid w:val="00342C87"/>
    <w:rsid w:val="00357507"/>
    <w:rsid w:val="00370EE9"/>
    <w:rsid w:val="00372458"/>
    <w:rsid w:val="00372FFC"/>
    <w:rsid w:val="00373DF6"/>
    <w:rsid w:val="00374BED"/>
    <w:rsid w:val="003A2A1C"/>
    <w:rsid w:val="003A5CD5"/>
    <w:rsid w:val="003B268B"/>
    <w:rsid w:val="003B653B"/>
    <w:rsid w:val="003C047F"/>
    <w:rsid w:val="003E0215"/>
    <w:rsid w:val="00400446"/>
    <w:rsid w:val="0040471F"/>
    <w:rsid w:val="00424850"/>
    <w:rsid w:val="00461441"/>
    <w:rsid w:val="00463870"/>
    <w:rsid w:val="00475DEA"/>
    <w:rsid w:val="0048672F"/>
    <w:rsid w:val="0048798B"/>
    <w:rsid w:val="0049698B"/>
    <w:rsid w:val="004A495A"/>
    <w:rsid w:val="004B36DB"/>
    <w:rsid w:val="004C1C79"/>
    <w:rsid w:val="004D06F1"/>
    <w:rsid w:val="004D1FDC"/>
    <w:rsid w:val="004D7A4E"/>
    <w:rsid w:val="004F547A"/>
    <w:rsid w:val="004F6074"/>
    <w:rsid w:val="00504607"/>
    <w:rsid w:val="00527E72"/>
    <w:rsid w:val="00530018"/>
    <w:rsid w:val="00530ABD"/>
    <w:rsid w:val="00530E16"/>
    <w:rsid w:val="0053691C"/>
    <w:rsid w:val="0054235D"/>
    <w:rsid w:val="00544333"/>
    <w:rsid w:val="005557B6"/>
    <w:rsid w:val="00563721"/>
    <w:rsid w:val="00564728"/>
    <w:rsid w:val="00571E9E"/>
    <w:rsid w:val="0059465B"/>
    <w:rsid w:val="005A0645"/>
    <w:rsid w:val="005A5DC3"/>
    <w:rsid w:val="005B0744"/>
    <w:rsid w:val="005B2E57"/>
    <w:rsid w:val="005B3B09"/>
    <w:rsid w:val="005C6718"/>
    <w:rsid w:val="005E60D2"/>
    <w:rsid w:val="005F4EDE"/>
    <w:rsid w:val="005F7C3C"/>
    <w:rsid w:val="00601025"/>
    <w:rsid w:val="006033F4"/>
    <w:rsid w:val="006079BE"/>
    <w:rsid w:val="006212D1"/>
    <w:rsid w:val="00621F72"/>
    <w:rsid w:val="0062474D"/>
    <w:rsid w:val="00631E36"/>
    <w:rsid w:val="006455F7"/>
    <w:rsid w:val="00645771"/>
    <w:rsid w:val="006547C4"/>
    <w:rsid w:val="00664C98"/>
    <w:rsid w:val="00696A27"/>
    <w:rsid w:val="006C3405"/>
    <w:rsid w:val="006D01C6"/>
    <w:rsid w:val="006D24B4"/>
    <w:rsid w:val="006F04E2"/>
    <w:rsid w:val="006F1024"/>
    <w:rsid w:val="006F14FA"/>
    <w:rsid w:val="00700517"/>
    <w:rsid w:val="007010E2"/>
    <w:rsid w:val="0070601B"/>
    <w:rsid w:val="00706FB9"/>
    <w:rsid w:val="00722B07"/>
    <w:rsid w:val="00730AC9"/>
    <w:rsid w:val="00746F4A"/>
    <w:rsid w:val="007529AA"/>
    <w:rsid w:val="00754721"/>
    <w:rsid w:val="007615E7"/>
    <w:rsid w:val="00777739"/>
    <w:rsid w:val="00782057"/>
    <w:rsid w:val="00791B38"/>
    <w:rsid w:val="00796C05"/>
    <w:rsid w:val="00797F82"/>
    <w:rsid w:val="007A33DA"/>
    <w:rsid w:val="007A3C60"/>
    <w:rsid w:val="007B36CC"/>
    <w:rsid w:val="007B599A"/>
    <w:rsid w:val="007C5287"/>
    <w:rsid w:val="007D2626"/>
    <w:rsid w:val="007E4198"/>
    <w:rsid w:val="008020DB"/>
    <w:rsid w:val="00810AA9"/>
    <w:rsid w:val="00816F3F"/>
    <w:rsid w:val="008224B3"/>
    <w:rsid w:val="008273D7"/>
    <w:rsid w:val="00840DB2"/>
    <w:rsid w:val="00847AE9"/>
    <w:rsid w:val="008503CD"/>
    <w:rsid w:val="00881BCD"/>
    <w:rsid w:val="00884F7A"/>
    <w:rsid w:val="00886CDD"/>
    <w:rsid w:val="00887339"/>
    <w:rsid w:val="00890646"/>
    <w:rsid w:val="00897DC3"/>
    <w:rsid w:val="008A295B"/>
    <w:rsid w:val="008B0AA2"/>
    <w:rsid w:val="008B7E05"/>
    <w:rsid w:val="008C5F2C"/>
    <w:rsid w:val="008D1903"/>
    <w:rsid w:val="008D2247"/>
    <w:rsid w:val="008D47E4"/>
    <w:rsid w:val="008D697D"/>
    <w:rsid w:val="0090457A"/>
    <w:rsid w:val="00913A90"/>
    <w:rsid w:val="009467CB"/>
    <w:rsid w:val="00950EED"/>
    <w:rsid w:val="00963FA4"/>
    <w:rsid w:val="0096457F"/>
    <w:rsid w:val="00964F33"/>
    <w:rsid w:val="009704FA"/>
    <w:rsid w:val="0097375C"/>
    <w:rsid w:val="00985FF1"/>
    <w:rsid w:val="0099039B"/>
    <w:rsid w:val="009A6762"/>
    <w:rsid w:val="009A7D3E"/>
    <w:rsid w:val="009B2EAA"/>
    <w:rsid w:val="009E4D28"/>
    <w:rsid w:val="009F1404"/>
    <w:rsid w:val="00A1599A"/>
    <w:rsid w:val="00A21C03"/>
    <w:rsid w:val="00A24FF2"/>
    <w:rsid w:val="00A4725B"/>
    <w:rsid w:val="00A510C3"/>
    <w:rsid w:val="00A608AC"/>
    <w:rsid w:val="00A71815"/>
    <w:rsid w:val="00A74392"/>
    <w:rsid w:val="00A752CD"/>
    <w:rsid w:val="00A847C4"/>
    <w:rsid w:val="00A85BB6"/>
    <w:rsid w:val="00A87B87"/>
    <w:rsid w:val="00A93448"/>
    <w:rsid w:val="00AA1B53"/>
    <w:rsid w:val="00AB4BB9"/>
    <w:rsid w:val="00AC257C"/>
    <w:rsid w:val="00AD4B1F"/>
    <w:rsid w:val="00AE347C"/>
    <w:rsid w:val="00AE3A4E"/>
    <w:rsid w:val="00AE3DF4"/>
    <w:rsid w:val="00AF23B3"/>
    <w:rsid w:val="00AF525D"/>
    <w:rsid w:val="00B10C9B"/>
    <w:rsid w:val="00B11FE7"/>
    <w:rsid w:val="00B16E40"/>
    <w:rsid w:val="00B34B5E"/>
    <w:rsid w:val="00B52922"/>
    <w:rsid w:val="00B82377"/>
    <w:rsid w:val="00B84A66"/>
    <w:rsid w:val="00BA14CC"/>
    <w:rsid w:val="00BA259D"/>
    <w:rsid w:val="00BC0887"/>
    <w:rsid w:val="00BC4642"/>
    <w:rsid w:val="00BC7807"/>
    <w:rsid w:val="00BE500A"/>
    <w:rsid w:val="00BF24DA"/>
    <w:rsid w:val="00BF46C3"/>
    <w:rsid w:val="00BF6314"/>
    <w:rsid w:val="00C01ADD"/>
    <w:rsid w:val="00C02D6F"/>
    <w:rsid w:val="00C11CAB"/>
    <w:rsid w:val="00C16323"/>
    <w:rsid w:val="00C25A30"/>
    <w:rsid w:val="00C330AD"/>
    <w:rsid w:val="00C3493D"/>
    <w:rsid w:val="00C35B5B"/>
    <w:rsid w:val="00C442B1"/>
    <w:rsid w:val="00C57590"/>
    <w:rsid w:val="00C63A08"/>
    <w:rsid w:val="00C6610C"/>
    <w:rsid w:val="00C66900"/>
    <w:rsid w:val="00C7176F"/>
    <w:rsid w:val="00C73043"/>
    <w:rsid w:val="00CA1C49"/>
    <w:rsid w:val="00CA3B41"/>
    <w:rsid w:val="00CA3C51"/>
    <w:rsid w:val="00CA7246"/>
    <w:rsid w:val="00CA7C4D"/>
    <w:rsid w:val="00CC03C1"/>
    <w:rsid w:val="00CC089A"/>
    <w:rsid w:val="00CD2D81"/>
    <w:rsid w:val="00CD55E7"/>
    <w:rsid w:val="00D02829"/>
    <w:rsid w:val="00D0388F"/>
    <w:rsid w:val="00D22921"/>
    <w:rsid w:val="00D23853"/>
    <w:rsid w:val="00D3119D"/>
    <w:rsid w:val="00D32E12"/>
    <w:rsid w:val="00D33DB5"/>
    <w:rsid w:val="00D46767"/>
    <w:rsid w:val="00D5038D"/>
    <w:rsid w:val="00D56DD4"/>
    <w:rsid w:val="00D60214"/>
    <w:rsid w:val="00D62FF6"/>
    <w:rsid w:val="00D67AC2"/>
    <w:rsid w:val="00D74FB6"/>
    <w:rsid w:val="00D82E01"/>
    <w:rsid w:val="00D85148"/>
    <w:rsid w:val="00D859DF"/>
    <w:rsid w:val="00DA0C6E"/>
    <w:rsid w:val="00DA7F3C"/>
    <w:rsid w:val="00DB6749"/>
    <w:rsid w:val="00DC0EBD"/>
    <w:rsid w:val="00DC25DA"/>
    <w:rsid w:val="00DD40A3"/>
    <w:rsid w:val="00DE6AE6"/>
    <w:rsid w:val="00DF3129"/>
    <w:rsid w:val="00DF5282"/>
    <w:rsid w:val="00DF63A9"/>
    <w:rsid w:val="00E2167C"/>
    <w:rsid w:val="00E310DD"/>
    <w:rsid w:val="00E42393"/>
    <w:rsid w:val="00E47DD4"/>
    <w:rsid w:val="00E5153B"/>
    <w:rsid w:val="00E54C18"/>
    <w:rsid w:val="00E55BDF"/>
    <w:rsid w:val="00E73014"/>
    <w:rsid w:val="00E85BD9"/>
    <w:rsid w:val="00E87A5E"/>
    <w:rsid w:val="00EA4AE5"/>
    <w:rsid w:val="00EC3D59"/>
    <w:rsid w:val="00EC6AFB"/>
    <w:rsid w:val="00ED0F3B"/>
    <w:rsid w:val="00ED10F2"/>
    <w:rsid w:val="00EE746A"/>
    <w:rsid w:val="00EE791A"/>
    <w:rsid w:val="00EF419E"/>
    <w:rsid w:val="00EF41D5"/>
    <w:rsid w:val="00EF71CA"/>
    <w:rsid w:val="00F0234D"/>
    <w:rsid w:val="00F50A03"/>
    <w:rsid w:val="00F64BB0"/>
    <w:rsid w:val="00F67119"/>
    <w:rsid w:val="00F766AF"/>
    <w:rsid w:val="00F77E50"/>
    <w:rsid w:val="00F81FAE"/>
    <w:rsid w:val="00F947EB"/>
    <w:rsid w:val="00F95BC1"/>
    <w:rsid w:val="00FA5D13"/>
    <w:rsid w:val="00FB0D93"/>
    <w:rsid w:val="00FD217D"/>
    <w:rsid w:val="00FD55AD"/>
    <w:rsid w:val="00FD7ECE"/>
    <w:rsid w:val="00FE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FA4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98" w:qFormat="1"/>
    <w:lsdException w:name="heading 1" w:uiPriority="1" w:qFormat="1"/>
    <w:lsdException w:name="heading 2" w:uiPriority="1" w:qFormat="1"/>
    <w:lsdException w:name="heading 3" w:uiPriority="1" w:unhideWhenUsed="1" w:qFormat="1"/>
    <w:lsdException w:name="heading 4" w:uiPriority="34" w:unhideWhenUsed="1" w:qFormat="1"/>
    <w:lsdException w:name="heading 5" w:uiPriority="34" w:unhideWhenUsed="1" w:qFormat="1"/>
    <w:lsdException w:name="heading 6" w:uiPriority="34" w:unhideWhenUsed="1" w:qFormat="1"/>
    <w:lsdException w:name="heading 7" w:uiPriority="34" w:unhideWhenUsed="1" w:qFormat="1"/>
    <w:lsdException w:name="heading 8" w:uiPriority="34" w:unhideWhenUsed="1" w:qFormat="1"/>
    <w:lsdException w:name="heading 9"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3"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41"/>
    <w:lsdException w:name="Salutation" w:semiHidden="1" w:unhideWhenUsed="1"/>
    <w:lsdException w:name="Date" w:semiHidden="1" w:unhideWhenUsed="1"/>
    <w:lsdException w:name="Body Text First Indent" w:uiPriority="3" w:unhideWhenUsed="1" w:qFormat="1"/>
    <w:lsdException w:name="Body Text First Indent 2" w:uiPriority="4" w:unhideWhenUsed="1" w:qFormat="1"/>
    <w:lsdException w:name="Note Heading" w:semiHidden="1" w:unhideWhenUsed="1"/>
    <w:lsdException w:name="Body Text 2" w:uiPriority="2" w:unhideWhenUsed="1" w:qFormat="1"/>
    <w:lsdException w:name="Body Text 3" w:uiPriority="8" w:unhideWhenUsed="1" w:qFormat="1"/>
    <w:lsdException w:name="Body Text Indent 2" w:uiPriority="4" w:unhideWhenUsed="1" w:qFormat="1"/>
    <w:lsdException w:name="Body Text Indent 3" w:uiPriority="8" w:unhideWhenUsed="1" w:qFormat="1"/>
    <w:lsdException w:name="Block Text" w:semiHidden="1" w:unhideWhenUsed="1"/>
    <w:lsdException w:name="Hyperlink" w:semiHidden="1" w:unhideWhenUsed="1"/>
    <w:lsdException w:name="FollowedHyperlink" w:semiHidden="1" w:unhideWhenUsed="1"/>
    <w:lsdException w:name="Strong" w:uiPriority="52"/>
    <w:lsdException w:name="Emphasis" w:uiPriority="5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59"/>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51"/>
    <w:lsdException w:name="Subtle Reference" w:uiPriority="61"/>
    <w:lsdException w:name="Intense Reference" w:semiHidden="1" w:uiPriority="62"/>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C01ADD"/>
    <w:rPr>
      <w:lang w:val="en-CA"/>
    </w:rPr>
  </w:style>
  <w:style w:type="paragraph" w:styleId="Heading1">
    <w:name w:val="heading 1"/>
    <w:basedOn w:val="Normal"/>
    <w:next w:val="Normal"/>
    <w:link w:val="Heading1Char"/>
    <w:uiPriority w:val="1"/>
    <w:qFormat/>
    <w:rsid w:val="00950EED"/>
    <w:pPr>
      <w:keepNext/>
      <w:keepLines/>
      <w:jc w:val="center"/>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1"/>
    <w:qFormat/>
    <w:rsid w:val="00FD217D"/>
    <w:pPr>
      <w:keepNext/>
      <w:keepLines/>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1"/>
    <w:qFormat/>
    <w:rsid w:val="00FD217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C01ADD"/>
    <w:rPr>
      <w:noProof/>
      <w:sz w:val="16"/>
    </w:rPr>
  </w:style>
  <w:style w:type="paragraph" w:styleId="Header">
    <w:name w:val="header"/>
    <w:basedOn w:val="Normal"/>
    <w:link w:val="HeaderChar"/>
    <w:uiPriority w:val="99"/>
    <w:rsid w:val="0062474D"/>
    <w:pPr>
      <w:tabs>
        <w:tab w:val="center" w:pos="4680"/>
        <w:tab w:val="right" w:pos="9360"/>
      </w:tabs>
    </w:pPr>
  </w:style>
  <w:style w:type="character" w:customStyle="1" w:styleId="HeaderChar">
    <w:name w:val="Header Char"/>
    <w:basedOn w:val="DefaultParagraphFont"/>
    <w:link w:val="Header"/>
    <w:uiPriority w:val="99"/>
    <w:rsid w:val="0062474D"/>
    <w:rPr>
      <w:szCs w:val="21"/>
      <w:lang w:val="en-CA"/>
    </w:rPr>
  </w:style>
  <w:style w:type="paragraph" w:styleId="Footer">
    <w:name w:val="footer"/>
    <w:basedOn w:val="Normal"/>
    <w:link w:val="FooterChar"/>
    <w:uiPriority w:val="99"/>
    <w:semiHidden/>
    <w:rsid w:val="0062474D"/>
    <w:pPr>
      <w:tabs>
        <w:tab w:val="center" w:pos="4680"/>
        <w:tab w:val="right" w:pos="9360"/>
      </w:tabs>
    </w:pPr>
  </w:style>
  <w:style w:type="character" w:customStyle="1" w:styleId="FooterChar">
    <w:name w:val="Footer Char"/>
    <w:basedOn w:val="DefaultParagraphFont"/>
    <w:link w:val="Footer"/>
    <w:uiPriority w:val="99"/>
    <w:semiHidden/>
    <w:rsid w:val="0062474D"/>
    <w:rPr>
      <w:szCs w:val="21"/>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44333"/>
  </w:style>
  <w:style w:type="character" w:customStyle="1" w:styleId="BodyTextChar">
    <w:name w:val="Body Text Char"/>
    <w:basedOn w:val="DefaultParagraphFont"/>
    <w:link w:val="BodyText"/>
    <w:rsid w:val="00544333"/>
    <w:rPr>
      <w:lang w:val="en-CA"/>
    </w:rPr>
  </w:style>
  <w:style w:type="paragraph" w:styleId="NoSpacing">
    <w:name w:val="No Spacing"/>
    <w:uiPriority w:val="1"/>
    <w:qFormat/>
    <w:rsid w:val="00FD217D"/>
    <w:pPr>
      <w:spacing w:after="0"/>
    </w:pPr>
    <w:rPr>
      <w:szCs w:val="21"/>
    </w:rPr>
  </w:style>
  <w:style w:type="paragraph" w:styleId="ListParagraph">
    <w:name w:val="List Paragraph"/>
    <w:basedOn w:val="Normal"/>
    <w:uiPriority w:val="99"/>
    <w:semiHidden/>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BodyText"/>
    <w:link w:val="BodyText3Char"/>
    <w:uiPriority w:val="8"/>
    <w:qFormat/>
    <w:rsid w:val="00475DEA"/>
    <w:rPr>
      <w:szCs w:val="16"/>
    </w:rPr>
  </w:style>
  <w:style w:type="character" w:customStyle="1" w:styleId="BodyText3Char">
    <w:name w:val="Body Text 3 Char"/>
    <w:aliases w:val="(Font Change) Char"/>
    <w:basedOn w:val="DefaultParagraphFont"/>
    <w:link w:val="BodyText3"/>
    <w:uiPriority w:val="8"/>
    <w:rsid w:val="00475DEA"/>
    <w:rPr>
      <w:rFonts w:asciiTheme="minorHAnsi" w:hAnsiTheme="minorHAnsi"/>
      <w:szCs w:val="16"/>
    </w:rPr>
  </w:style>
  <w:style w:type="paragraph" w:styleId="BodyTextFirstIndent">
    <w:name w:val="Body Text First Indent"/>
    <w:aliases w:val="(.5&quot;)"/>
    <w:basedOn w:val="BodyText"/>
    <w:link w:val="BodyTextFirstIndentChar"/>
    <w:uiPriority w:val="3"/>
    <w:qFormat/>
    <w:rsid w:val="00FD217D"/>
    <w:pPr>
      <w:ind w:firstLine="720"/>
    </w:pPr>
  </w:style>
  <w:style w:type="character" w:customStyle="1" w:styleId="BodyTextFirstIndentChar">
    <w:name w:val="Body Text First Indent Char"/>
    <w:aliases w:val="(.5&quot;) Char"/>
    <w:basedOn w:val="BodyTextChar"/>
    <w:link w:val="BodyTextFirstIndent"/>
    <w:uiPriority w:val="3"/>
    <w:rsid w:val="00FD217D"/>
    <w:rPr>
      <w:rFonts w:asciiTheme="minorHAnsi" w:hAnsiTheme="minorHAnsi"/>
      <w:lang w:val="en-CA"/>
    </w:rPr>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950EE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1"/>
    <w:rsid w:val="00FD217D"/>
    <w:rPr>
      <w:rFonts w:asciiTheme="majorHAnsi" w:eastAsiaTheme="majorEastAsia" w:hAnsiTheme="majorHAnsi" w:cstheme="majorBidi"/>
      <w:b/>
      <w:bCs/>
      <w:i/>
      <w:szCs w:val="26"/>
    </w:rPr>
  </w:style>
  <w:style w:type="character" w:customStyle="1" w:styleId="Heading3Char">
    <w:name w:val="Heading 3 Char"/>
    <w:basedOn w:val="DefaultParagraphFont"/>
    <w:link w:val="Heading3"/>
    <w:uiPriority w:val="1"/>
    <w:rsid w:val="00FD217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664C98"/>
    <w:pPr>
      <w:pBdr>
        <w:bottom w:val="single" w:sz="8" w:space="4" w:color="5F6163" w:themeColor="text2" w:themeShade="BF"/>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664C98"/>
    <w:rPr>
      <w:rFonts w:asciiTheme="majorHAnsi" w:eastAsiaTheme="majorEastAsia" w:hAnsiTheme="majorHAnsi" w:cstheme="majorBidi"/>
      <w:color w:val="5F6163" w:themeColor="text2" w:themeShade="BF"/>
      <w:spacing w:val="5"/>
      <w:kern w:val="28"/>
      <w:sz w:val="52"/>
      <w:szCs w:val="52"/>
      <w:lang w:val="en-CA"/>
    </w:rPr>
  </w:style>
  <w:style w:type="paragraph" w:styleId="Caption">
    <w:name w:val="caption"/>
    <w:basedOn w:val="Normal"/>
    <w:next w:val="Normal"/>
    <w:uiPriority w:val="35"/>
    <w:semiHidden/>
    <w:unhideWhenUsed/>
    <w:qFormat/>
    <w:rsid w:val="0062474D"/>
    <w:pPr>
      <w:jc w:val="center"/>
    </w:pPr>
    <w:rPr>
      <w:b/>
      <w:bCs/>
      <w:sz w:val="18"/>
      <w:szCs w:val="18"/>
    </w:rPr>
  </w:style>
  <w:style w:type="paragraph" w:styleId="FootnoteText">
    <w:name w:val="footnote text"/>
    <w:basedOn w:val="Normal"/>
    <w:link w:val="FootnoteTextChar"/>
    <w:uiPriority w:val="99"/>
    <w:semiHidden/>
    <w:rsid w:val="00EC6AFB"/>
    <w:pPr>
      <w:spacing w:after="60"/>
    </w:pPr>
    <w:rPr>
      <w:sz w:val="20"/>
      <w:szCs w:val="20"/>
    </w:rPr>
  </w:style>
  <w:style w:type="character" w:customStyle="1" w:styleId="FootnoteTextChar">
    <w:name w:val="Footnote Text Char"/>
    <w:basedOn w:val="DefaultParagraphFont"/>
    <w:link w:val="FootnoteText"/>
    <w:uiPriority w:val="99"/>
    <w:semiHidden/>
    <w:rsid w:val="00EC6AFB"/>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64C98"/>
    <w:pPr>
      <w:spacing w:before="480" w:after="0"/>
      <w:outlineLvl w:val="9"/>
    </w:pPr>
  </w:style>
  <w:style w:type="paragraph" w:styleId="BalloonText">
    <w:name w:val="Balloon Text"/>
    <w:basedOn w:val="Normal"/>
    <w:link w:val="BalloonTextChar"/>
    <w:uiPriority w:val="99"/>
    <w:semiHidden/>
    <w:rsid w:val="005F7C3C"/>
    <w:pPr>
      <w:spacing w:after="0"/>
    </w:pPr>
    <w:rPr>
      <w:rFonts w:ascii="Tahoma" w:hAnsi="Tahoma" w:cs="Tahoma"/>
      <w:sz w:val="16"/>
      <w:szCs w:val="16"/>
    </w:rPr>
  </w:style>
  <w:style w:type="paragraph" w:styleId="BlockText">
    <w:name w:val="Block Text"/>
    <w:basedOn w:val="Normal"/>
    <w:uiPriority w:val="99"/>
    <w:unhideWhenUsed/>
    <w:rsid w:val="00FD217D"/>
    <w:pPr>
      <w:ind w:left="1440" w:right="1440"/>
    </w:pPr>
    <w:rPr>
      <w:rFonts w:eastAsiaTheme="minorEastAsia"/>
      <w:i/>
      <w:iCs/>
    </w:rPr>
  </w:style>
  <w:style w:type="paragraph" w:styleId="Subtitle">
    <w:name w:val="Subtitle"/>
    <w:basedOn w:val="Normal"/>
    <w:next w:val="Normal"/>
    <w:link w:val="SubtitleChar"/>
    <w:uiPriority w:val="41"/>
    <w:semiHidden/>
    <w:rsid w:val="00475DEA"/>
    <w:pPr>
      <w:numPr>
        <w:ilvl w:val="1"/>
      </w:numPr>
    </w:pPr>
    <w:rPr>
      <w:rFonts w:asciiTheme="majorHAnsi" w:eastAsiaTheme="majorEastAsia" w:hAnsiTheme="majorHAnsi" w:cstheme="majorBidi"/>
      <w:i/>
      <w:iCs/>
      <w:szCs w:val="24"/>
    </w:rPr>
  </w:style>
  <w:style w:type="character" w:customStyle="1" w:styleId="SubtitleChar">
    <w:name w:val="Subtitle Char"/>
    <w:basedOn w:val="DefaultParagraphFont"/>
    <w:link w:val="Subtitle"/>
    <w:uiPriority w:val="41"/>
    <w:semiHidden/>
    <w:rsid w:val="00475DEA"/>
    <w:rPr>
      <w:rFonts w:asciiTheme="majorHAnsi" w:eastAsiaTheme="majorEastAsia" w:hAnsiTheme="majorHAnsi" w:cstheme="majorBidi"/>
      <w:i/>
      <w:iCs/>
      <w:szCs w:val="24"/>
    </w:rPr>
  </w:style>
  <w:style w:type="character" w:styleId="IntenseEmphasis">
    <w:name w:val="Intense Emphasis"/>
    <w:basedOn w:val="DefaultParagraphFont"/>
    <w:uiPriority w:val="51"/>
    <w:semiHidden/>
    <w:rsid w:val="00475DEA"/>
    <w:rPr>
      <w:b/>
      <w:bCs/>
      <w:i/>
      <w:iCs/>
      <w:color w:val="auto"/>
    </w:rPr>
  </w:style>
  <w:style w:type="character" w:customStyle="1" w:styleId="BalloonTextChar">
    <w:name w:val="Balloon Text Char"/>
    <w:basedOn w:val="DefaultParagraphFont"/>
    <w:link w:val="BalloonText"/>
    <w:uiPriority w:val="99"/>
    <w:semiHidden/>
    <w:rsid w:val="005F7C3C"/>
    <w:rPr>
      <w:rFonts w:ascii="Tahoma" w:hAnsi="Tahoma" w:cs="Tahoma"/>
      <w:sz w:val="16"/>
      <w:szCs w:val="16"/>
    </w:rPr>
  </w:style>
  <w:style w:type="paragraph" w:styleId="EndnoteText">
    <w:name w:val="endnote text"/>
    <w:basedOn w:val="Normal"/>
    <w:link w:val="EndnoteTextChar"/>
    <w:uiPriority w:val="99"/>
    <w:semiHidden/>
    <w:rsid w:val="00664C98"/>
    <w:pPr>
      <w:spacing w:after="0"/>
    </w:pPr>
    <w:rPr>
      <w:sz w:val="20"/>
      <w:szCs w:val="20"/>
    </w:rPr>
  </w:style>
  <w:style w:type="paragraph" w:styleId="IntenseQuote">
    <w:name w:val="Intense Quote"/>
    <w:basedOn w:val="Normal"/>
    <w:next w:val="Normal"/>
    <w:link w:val="IntenseQuoteChar"/>
    <w:uiPriority w:val="60"/>
    <w:semiHidden/>
    <w:rsid w:val="00664C98"/>
    <w:pPr>
      <w:pBdr>
        <w:bottom w:val="single" w:sz="4" w:space="4" w:color="5F6163"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semiHidden/>
    <w:rsid w:val="00664C98"/>
    <w:rPr>
      <w:b/>
      <w:bCs/>
      <w:i/>
      <w:iCs/>
      <w:lang w:val="en-CA"/>
    </w:rPr>
  </w:style>
  <w:style w:type="character" w:customStyle="1" w:styleId="EndnoteTextChar">
    <w:name w:val="Endnote Text Char"/>
    <w:basedOn w:val="DefaultParagraphFont"/>
    <w:link w:val="EndnoteText"/>
    <w:uiPriority w:val="99"/>
    <w:semiHidden/>
    <w:rsid w:val="00664C98"/>
    <w:rPr>
      <w:sz w:val="20"/>
      <w:szCs w:val="20"/>
      <w:lang w:val="en-CA"/>
    </w:rPr>
  </w:style>
  <w:style w:type="character" w:styleId="EndnoteReference">
    <w:name w:val="endnote reference"/>
    <w:basedOn w:val="DefaultParagraphFont"/>
    <w:uiPriority w:val="99"/>
    <w:semiHidden/>
    <w:rsid w:val="00664C98"/>
    <w:rPr>
      <w:vertAlign w:val="superscript"/>
    </w:rPr>
  </w:style>
  <w:style w:type="character" w:styleId="FootnoteReference">
    <w:name w:val="footnote reference"/>
    <w:basedOn w:val="DefaultParagraphFont"/>
    <w:uiPriority w:val="99"/>
    <w:semiHidden/>
    <w:rsid w:val="00EC6AFB"/>
    <w:rPr>
      <w:vertAlign w:val="superscript"/>
    </w:rPr>
  </w:style>
  <w:style w:type="character" w:styleId="CommentReference">
    <w:name w:val="annotation reference"/>
    <w:basedOn w:val="DefaultParagraphFont"/>
    <w:uiPriority w:val="99"/>
    <w:semiHidden/>
    <w:unhideWhenUsed/>
    <w:rsid w:val="00372FFC"/>
    <w:rPr>
      <w:sz w:val="16"/>
      <w:szCs w:val="16"/>
    </w:rPr>
  </w:style>
  <w:style w:type="paragraph" w:styleId="CommentText">
    <w:name w:val="annotation text"/>
    <w:basedOn w:val="Normal"/>
    <w:link w:val="CommentTextChar"/>
    <w:uiPriority w:val="99"/>
    <w:semiHidden/>
    <w:unhideWhenUsed/>
    <w:rsid w:val="00372FFC"/>
    <w:rPr>
      <w:sz w:val="20"/>
      <w:szCs w:val="20"/>
    </w:rPr>
  </w:style>
  <w:style w:type="character" w:customStyle="1" w:styleId="CommentTextChar">
    <w:name w:val="Comment Text Char"/>
    <w:basedOn w:val="DefaultParagraphFont"/>
    <w:link w:val="CommentText"/>
    <w:uiPriority w:val="99"/>
    <w:semiHidden/>
    <w:rsid w:val="00372FFC"/>
    <w:rPr>
      <w:sz w:val="20"/>
      <w:szCs w:val="20"/>
      <w:lang w:val="en-CA"/>
    </w:rPr>
  </w:style>
  <w:style w:type="paragraph" w:styleId="CommentSubject">
    <w:name w:val="annotation subject"/>
    <w:basedOn w:val="CommentText"/>
    <w:next w:val="CommentText"/>
    <w:link w:val="CommentSubjectChar"/>
    <w:uiPriority w:val="99"/>
    <w:semiHidden/>
    <w:unhideWhenUsed/>
    <w:rsid w:val="00372FFC"/>
    <w:rPr>
      <w:b/>
      <w:bCs/>
    </w:rPr>
  </w:style>
  <w:style w:type="character" w:customStyle="1" w:styleId="CommentSubjectChar">
    <w:name w:val="Comment Subject Char"/>
    <w:basedOn w:val="CommentTextChar"/>
    <w:link w:val="CommentSubject"/>
    <w:uiPriority w:val="99"/>
    <w:semiHidden/>
    <w:rsid w:val="00372FFC"/>
    <w:rPr>
      <w:b/>
      <w:bCs/>
      <w:sz w:val="20"/>
      <w:szCs w:val="20"/>
      <w:lang w:val="en-CA"/>
    </w:rPr>
  </w:style>
  <w:style w:type="character" w:styleId="Hyperlink">
    <w:name w:val="Hyperlink"/>
    <w:basedOn w:val="DefaultParagraphFont"/>
    <w:uiPriority w:val="99"/>
    <w:unhideWhenUsed/>
    <w:rsid w:val="00F64BB0"/>
    <w:rPr>
      <w:color w:val="0000FF" w:themeColor="hyperlink"/>
      <w:u w:val="single"/>
    </w:rPr>
  </w:style>
  <w:style w:type="character" w:customStyle="1" w:styleId="UnresolvedMention1">
    <w:name w:val="Unresolved Mention1"/>
    <w:basedOn w:val="DefaultParagraphFont"/>
    <w:uiPriority w:val="99"/>
    <w:rsid w:val="00F6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tsPayable@sl.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lawrencecollege.ca/about/reports-and-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kes">
  <a:themeElements>
    <a:clrScheme name="Blakes">
      <a:dk1>
        <a:srgbClr val="0F0F0F"/>
      </a:dk1>
      <a:lt1>
        <a:sysClr val="window" lastClr="FFFFFF"/>
      </a:lt1>
      <a:dk2>
        <a:srgbClr val="808285"/>
      </a:dk2>
      <a:lt2>
        <a:srgbClr val="FFFFFF"/>
      </a:lt2>
      <a:accent1>
        <a:srgbClr val="E31836"/>
      </a:accent1>
      <a:accent2>
        <a:srgbClr val="808285"/>
      </a:accent2>
      <a:accent3>
        <a:srgbClr val="D1D3D4"/>
      </a:accent3>
      <a:accent4>
        <a:srgbClr val="4E67C8"/>
      </a:accent4>
      <a:accent5>
        <a:srgbClr val="A7EA52"/>
      </a:accent5>
      <a:accent6>
        <a:srgbClr val="FF8021"/>
      </a:accent6>
      <a:hlink>
        <a:srgbClr val="0000FF"/>
      </a:hlink>
      <a:folHlink>
        <a:srgbClr val="800080"/>
      </a:folHlink>
    </a:clrScheme>
    <a:fontScheme name="Blak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2022-07-07T12:30:00Z</dcterms:created>
  <dcterms:modified xsi:type="dcterms:W3CDTF">2022-07-07T12:30:00Z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